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Theme="minorEastAsia"/>
          <w:b/>
          <w:caps/>
          <w:sz w:val="72"/>
        </w:rPr>
      </w:pPr>
      <w:bookmarkStart w:id="0" w:name="_Toc401066175"/>
      <w:bookmarkStart w:id="1" w:name="_Toc398535593"/>
      <w:r>
        <w:rPr>
          <w:rFonts w:ascii="Times New Roman" w:hAnsi="Times New Roman" w:eastAsiaTheme="minorEastAsia"/>
          <w:b/>
          <w:caps/>
          <w:sz w:val="36"/>
        </w:rPr>
        <w:t>2022</w:t>
      </w:r>
      <w:r>
        <w:rPr>
          <w:rFonts w:ascii="Times New Roman" w:hAnsiTheme="minorEastAsia" w:eastAsiaTheme="minorEastAsia"/>
          <w:b/>
          <w:caps/>
          <w:sz w:val="36"/>
        </w:rPr>
        <w:t>年</w:t>
      </w:r>
      <w:r>
        <w:rPr>
          <w:rFonts w:ascii="Times New Roman" w:hAnsi="Times New Roman" w:eastAsiaTheme="minorEastAsia"/>
          <w:b/>
          <w:caps/>
          <w:sz w:val="36"/>
        </w:rPr>
        <w:t>5</w:t>
      </w:r>
      <w:r>
        <w:rPr>
          <w:rFonts w:ascii="Times New Roman" w:hAnsiTheme="minorEastAsia" w:eastAsiaTheme="minorEastAsia"/>
          <w:b/>
          <w:caps/>
          <w:sz w:val="36"/>
        </w:rPr>
        <w:t>月广东石油化工学院</w:t>
      </w:r>
      <w:r>
        <w:rPr>
          <w:rFonts w:ascii="Times New Roman" w:hAnsi="Times New Roman" w:eastAsiaTheme="minorEastAsia"/>
          <w:b/>
          <w:caps/>
          <w:sz w:val="36"/>
        </w:rPr>
        <w:t>ESI</w:t>
      </w:r>
      <w:r>
        <w:rPr>
          <w:rFonts w:ascii="Times New Roman" w:hAnsiTheme="minorEastAsia" w:eastAsiaTheme="minorEastAsia"/>
          <w:b/>
          <w:caps/>
          <w:sz w:val="36"/>
        </w:rPr>
        <w:t>简报</w:t>
      </w:r>
    </w:p>
    <w:p>
      <w:pPr>
        <w:pStyle w:val="3"/>
        <w:spacing w:line="460" w:lineRule="exact"/>
        <w:ind w:firstLine="321"/>
        <w:rPr>
          <w:rFonts w:eastAsiaTheme="minorEastAsia"/>
          <w:sz w:val="28"/>
        </w:rPr>
      </w:pPr>
      <w:bookmarkStart w:id="2" w:name="_Toc66257968"/>
      <w:bookmarkStart w:id="3" w:name="_Toc100658196"/>
      <w:r>
        <w:rPr>
          <w:rFonts w:hAnsiTheme="minorEastAsia" w:eastAsiaTheme="minorEastAsia"/>
          <w:sz w:val="28"/>
        </w:rPr>
        <w:t>关键结论</w:t>
      </w:r>
      <w:bookmarkEnd w:id="2"/>
      <w:bookmarkEnd w:id="3"/>
    </w:p>
    <w:p>
      <w:pPr>
        <w:pStyle w:val="68"/>
        <w:spacing w:after="0" w:line="460" w:lineRule="exact"/>
        <w:ind w:left="0" w:firstLine="482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Theme="minorEastAsia" w:eastAsiaTheme="minorEastAsia"/>
          <w:b/>
          <w:sz w:val="24"/>
          <w:szCs w:val="24"/>
        </w:rPr>
        <w:t>本期</w:t>
      </w:r>
      <w:r>
        <w:rPr>
          <w:rFonts w:ascii="Times New Roman" w:hAnsi="Times New Roman" w:eastAsiaTheme="minorEastAsia"/>
          <w:b/>
          <w:sz w:val="24"/>
          <w:szCs w:val="24"/>
        </w:rPr>
        <w:t>ESI</w:t>
      </w:r>
      <w:r>
        <w:rPr>
          <w:rFonts w:ascii="Times New Roman" w:hAnsiTheme="minorEastAsia" w:eastAsiaTheme="minorEastAsia"/>
          <w:b/>
          <w:sz w:val="24"/>
          <w:szCs w:val="24"/>
        </w:rPr>
        <w:t>数据更新时间</w:t>
      </w:r>
      <w:r>
        <w:rPr>
          <w:rFonts w:ascii="Times New Roman" w:hAnsi="Times New Roman" w:eastAsiaTheme="minorEastAsia"/>
          <w:b/>
          <w:sz w:val="24"/>
          <w:szCs w:val="24"/>
        </w:rPr>
        <w:t>2022</w:t>
      </w:r>
      <w:r>
        <w:rPr>
          <w:rFonts w:ascii="Times New Roman" w:hAnsiTheme="minorEastAsia" w:eastAsiaTheme="minorEastAsia"/>
          <w:b/>
          <w:sz w:val="24"/>
          <w:szCs w:val="24"/>
        </w:rPr>
        <w:t>年</w:t>
      </w:r>
      <w:r>
        <w:rPr>
          <w:rFonts w:ascii="Times New Roman" w:hAnsi="Times New Roman" w:eastAsiaTheme="minorEastAsia"/>
          <w:b/>
          <w:sz w:val="24"/>
          <w:szCs w:val="24"/>
        </w:rPr>
        <w:t>5</w:t>
      </w:r>
      <w:r>
        <w:rPr>
          <w:rFonts w:ascii="Times New Roman" w:hAnsiTheme="minorEastAsia" w:eastAsiaTheme="minorEastAsia"/>
          <w:b/>
          <w:sz w:val="24"/>
          <w:szCs w:val="24"/>
        </w:rPr>
        <w:t>月</w:t>
      </w:r>
      <w:r>
        <w:rPr>
          <w:rFonts w:ascii="Times New Roman" w:hAnsi="Times New Roman" w:eastAsiaTheme="minorEastAsia"/>
          <w:b/>
          <w:sz w:val="24"/>
          <w:szCs w:val="24"/>
        </w:rPr>
        <w:t>12</w:t>
      </w:r>
      <w:r>
        <w:rPr>
          <w:rFonts w:ascii="Times New Roman" w:hAnsiTheme="minorEastAsia" w:eastAsiaTheme="minorEastAsia"/>
          <w:b/>
          <w:sz w:val="24"/>
          <w:szCs w:val="24"/>
        </w:rPr>
        <w:t>日（覆盖时间</w:t>
      </w:r>
      <w:r>
        <w:rPr>
          <w:rFonts w:ascii="Times New Roman" w:hAnsi="Times New Roman" w:eastAsiaTheme="minorEastAsia"/>
          <w:b/>
          <w:sz w:val="24"/>
          <w:szCs w:val="24"/>
        </w:rPr>
        <w:t>2012</w:t>
      </w:r>
      <w:r>
        <w:rPr>
          <w:rFonts w:ascii="Times New Roman" w:hAnsiTheme="minorEastAsia" w:eastAsiaTheme="minorEastAsia"/>
          <w:b/>
          <w:sz w:val="24"/>
          <w:szCs w:val="24"/>
        </w:rPr>
        <w:t>年</w:t>
      </w:r>
      <w:r>
        <w:rPr>
          <w:rFonts w:ascii="Times New Roman" w:hAnsi="Times New Roman" w:eastAsiaTheme="minorEastAsia"/>
          <w:b/>
          <w:sz w:val="24"/>
          <w:szCs w:val="24"/>
        </w:rPr>
        <w:t>1</w:t>
      </w:r>
      <w:r>
        <w:rPr>
          <w:rFonts w:ascii="Times New Roman" w:hAnsiTheme="minorEastAsia" w:eastAsiaTheme="minorEastAsia"/>
          <w:b/>
          <w:sz w:val="24"/>
          <w:szCs w:val="24"/>
        </w:rPr>
        <w:t>月</w:t>
      </w:r>
      <w:r>
        <w:rPr>
          <w:rFonts w:ascii="Times New Roman" w:hAnsi="Times New Roman" w:eastAsiaTheme="minorEastAsia"/>
          <w:b/>
          <w:sz w:val="24"/>
          <w:szCs w:val="24"/>
        </w:rPr>
        <w:t>1</w:t>
      </w:r>
      <w:r>
        <w:rPr>
          <w:rFonts w:ascii="Times New Roman" w:hAnsiTheme="minorEastAsia" w:eastAsiaTheme="minorEastAsia"/>
          <w:b/>
          <w:sz w:val="24"/>
          <w:szCs w:val="24"/>
        </w:rPr>
        <w:t>日</w:t>
      </w:r>
      <w:r>
        <w:rPr>
          <w:rFonts w:ascii="Times New Roman" w:hAnsi="Times New Roman" w:eastAsiaTheme="minorEastAsia"/>
          <w:b/>
          <w:sz w:val="24"/>
          <w:szCs w:val="24"/>
        </w:rPr>
        <w:t>-2022</w:t>
      </w:r>
      <w:r>
        <w:rPr>
          <w:rFonts w:ascii="Times New Roman" w:hAnsiTheme="minorEastAsia" w:eastAsiaTheme="minorEastAsia"/>
          <w:b/>
          <w:sz w:val="24"/>
          <w:szCs w:val="24"/>
        </w:rPr>
        <w:t>年</w:t>
      </w:r>
      <w:r>
        <w:rPr>
          <w:rFonts w:ascii="Times New Roman" w:hAnsi="Times New Roman" w:eastAsiaTheme="minorEastAsia"/>
          <w:b/>
          <w:sz w:val="24"/>
          <w:szCs w:val="24"/>
        </w:rPr>
        <w:t>2</w:t>
      </w:r>
      <w:r>
        <w:rPr>
          <w:rFonts w:ascii="Times New Roman" w:hAnsiTheme="minorEastAsia" w:eastAsiaTheme="minorEastAsia"/>
          <w:b/>
          <w:sz w:val="24"/>
          <w:szCs w:val="24"/>
        </w:rPr>
        <w:t>月</w:t>
      </w:r>
      <w:r>
        <w:rPr>
          <w:rFonts w:ascii="Times New Roman" w:hAnsi="Times New Roman" w:eastAsiaTheme="minorEastAsia"/>
          <w:b/>
          <w:sz w:val="24"/>
          <w:szCs w:val="24"/>
        </w:rPr>
        <w:t>28</w:t>
      </w:r>
      <w:r>
        <w:rPr>
          <w:rFonts w:ascii="Times New Roman" w:hAnsiTheme="minorEastAsia" w:eastAsiaTheme="minorEastAsia"/>
          <w:b/>
          <w:sz w:val="24"/>
          <w:szCs w:val="24"/>
        </w:rPr>
        <w:t>日）</w:t>
      </w:r>
    </w:p>
    <w:p>
      <w:pPr>
        <w:pStyle w:val="68"/>
        <w:spacing w:after="0" w:line="460" w:lineRule="exact"/>
        <w:ind w:left="0" w:firstLine="480"/>
        <w:jc w:val="both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Theme="minorEastAsia" w:eastAsiaTheme="minorEastAsia"/>
          <w:sz w:val="24"/>
          <w:szCs w:val="24"/>
        </w:rPr>
        <w:t>根据最新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数据显示，我校近十年全部学科领域共发表论文</w:t>
      </w:r>
      <w:r>
        <w:rPr>
          <w:rFonts w:ascii="Times New Roman" w:hAnsi="Times New Roman" w:eastAsiaTheme="minorEastAsia"/>
          <w:sz w:val="24"/>
          <w:szCs w:val="24"/>
        </w:rPr>
        <w:t>1565</w:t>
      </w:r>
      <w:r>
        <w:rPr>
          <w:rFonts w:ascii="Times New Roman" w:hAnsiTheme="minorEastAsia" w:eastAsiaTheme="minorEastAsia"/>
          <w:sz w:val="24"/>
          <w:szCs w:val="24"/>
        </w:rPr>
        <w:t>篇，较上期增加</w:t>
      </w:r>
      <w:r>
        <w:rPr>
          <w:rFonts w:ascii="Times New Roman" w:hAnsi="Times New Roman" w:eastAsiaTheme="minorEastAsia"/>
          <w:sz w:val="24"/>
          <w:szCs w:val="24"/>
        </w:rPr>
        <w:t>74</w:t>
      </w:r>
      <w:r>
        <w:rPr>
          <w:rFonts w:ascii="Times New Roman" w:hAnsiTheme="minorEastAsia" w:eastAsiaTheme="minorEastAsia"/>
          <w:sz w:val="24"/>
          <w:szCs w:val="24"/>
        </w:rPr>
        <w:t>篇；总被引频次</w:t>
      </w:r>
      <w:r>
        <w:rPr>
          <w:rFonts w:ascii="Times New Roman" w:hAnsi="Times New Roman" w:eastAsiaTheme="minorEastAsia"/>
          <w:sz w:val="24"/>
          <w:szCs w:val="24"/>
        </w:rPr>
        <w:t>17822</w:t>
      </w:r>
      <w:r>
        <w:rPr>
          <w:rFonts w:ascii="Times New Roman" w:hAnsiTheme="minorEastAsia" w:eastAsiaTheme="minorEastAsia"/>
          <w:sz w:val="24"/>
          <w:szCs w:val="24"/>
        </w:rPr>
        <w:t>次，较上期增加</w:t>
      </w:r>
      <w:r>
        <w:rPr>
          <w:rFonts w:ascii="Times New Roman" w:hAnsi="Times New Roman" w:eastAsiaTheme="minorEastAsia"/>
          <w:sz w:val="24"/>
          <w:szCs w:val="24"/>
        </w:rPr>
        <w:t>1111</w:t>
      </w:r>
      <w:r>
        <w:rPr>
          <w:rFonts w:ascii="Times New Roman" w:hAnsiTheme="minorEastAsia" w:eastAsiaTheme="minorEastAsia"/>
          <w:sz w:val="24"/>
          <w:szCs w:val="24"/>
        </w:rPr>
        <w:t>次；高水平论文</w:t>
      </w:r>
      <w:r>
        <w:rPr>
          <w:rFonts w:ascii="Times New Roman" w:hAnsi="Times New Roman" w:eastAsiaTheme="minorEastAsia"/>
          <w:sz w:val="24"/>
          <w:szCs w:val="24"/>
        </w:rPr>
        <w:t>38</w:t>
      </w:r>
      <w:r>
        <w:rPr>
          <w:rFonts w:ascii="Times New Roman" w:hAnsiTheme="minorEastAsia" w:eastAsiaTheme="minorEastAsia"/>
          <w:sz w:val="24"/>
          <w:szCs w:val="24"/>
        </w:rPr>
        <w:t>篇，较上期增加</w:t>
      </w:r>
      <w:r>
        <w:rPr>
          <w:rFonts w:ascii="Times New Roman" w:hAnsi="Times New Roman" w:eastAsiaTheme="minorEastAsia"/>
          <w:sz w:val="24"/>
          <w:szCs w:val="24"/>
        </w:rPr>
        <w:t>6</w:t>
      </w:r>
      <w:r>
        <w:rPr>
          <w:rFonts w:ascii="Times New Roman" w:hAnsiTheme="minorEastAsia" w:eastAsiaTheme="minorEastAsia"/>
          <w:sz w:val="24"/>
          <w:szCs w:val="24"/>
        </w:rPr>
        <w:t>篇；热门论文</w:t>
      </w:r>
      <w:r>
        <w:rPr>
          <w:rFonts w:ascii="Times New Roman" w:hAnsi="Times New Roman" w:eastAsiaTheme="minorEastAsia"/>
          <w:sz w:val="24"/>
          <w:szCs w:val="24"/>
        </w:rPr>
        <w:t>2</w:t>
      </w:r>
      <w:r>
        <w:rPr>
          <w:rFonts w:ascii="Times New Roman" w:hAnsiTheme="minorEastAsia" w:eastAsiaTheme="minorEastAsia"/>
          <w:sz w:val="24"/>
          <w:szCs w:val="24"/>
        </w:rPr>
        <w:t>篇，较上期增加</w:t>
      </w:r>
      <w:r>
        <w:rPr>
          <w:rFonts w:ascii="Times New Roman" w:hAnsi="Times New Roman" w:eastAsiaTheme="minorEastAsia"/>
          <w:sz w:val="24"/>
          <w:szCs w:val="24"/>
        </w:rPr>
        <w:t>2</w:t>
      </w:r>
      <w:r>
        <w:rPr>
          <w:rFonts w:ascii="Times New Roman" w:hAnsiTheme="minorEastAsia" w:eastAsiaTheme="minorEastAsia"/>
          <w:sz w:val="24"/>
          <w:szCs w:val="24"/>
        </w:rPr>
        <w:t>篇；篇均被引频次</w:t>
      </w:r>
      <w:r>
        <w:rPr>
          <w:rFonts w:ascii="Times New Roman" w:hAnsi="Times New Roman" w:eastAsiaTheme="minorEastAsia"/>
          <w:sz w:val="24"/>
          <w:szCs w:val="24"/>
        </w:rPr>
        <w:t>11.39</w:t>
      </w:r>
      <w:r>
        <w:rPr>
          <w:rFonts w:ascii="Times New Roman" w:hAnsiTheme="minorEastAsia" w:eastAsiaTheme="minorEastAsia"/>
          <w:sz w:val="24"/>
          <w:szCs w:val="24"/>
        </w:rPr>
        <w:t>次。本期我校工程学论文共</w:t>
      </w:r>
      <w:r>
        <w:rPr>
          <w:rFonts w:ascii="Times New Roman" w:hAnsi="Times New Roman" w:eastAsiaTheme="minorEastAsia"/>
          <w:sz w:val="24"/>
          <w:szCs w:val="24"/>
        </w:rPr>
        <w:t>305</w:t>
      </w:r>
      <w:r>
        <w:rPr>
          <w:rFonts w:ascii="Times New Roman" w:hAnsiTheme="minorEastAsia" w:eastAsiaTheme="minorEastAsia"/>
          <w:sz w:val="24"/>
          <w:szCs w:val="24"/>
        </w:rPr>
        <w:t>篇，较上期增加</w:t>
      </w:r>
      <w:r>
        <w:rPr>
          <w:rFonts w:ascii="Times New Roman" w:hAnsi="Times New Roman" w:eastAsiaTheme="minorEastAsia"/>
          <w:sz w:val="24"/>
          <w:szCs w:val="24"/>
        </w:rPr>
        <w:t>23</w:t>
      </w:r>
      <w:r>
        <w:rPr>
          <w:rFonts w:ascii="Times New Roman" w:hAnsiTheme="minorEastAsia" w:eastAsiaTheme="minorEastAsia"/>
          <w:sz w:val="24"/>
          <w:szCs w:val="24"/>
        </w:rPr>
        <w:t>篇；被引频次</w:t>
      </w:r>
      <w:r>
        <w:rPr>
          <w:rFonts w:ascii="Times New Roman" w:hAnsi="Times New Roman" w:eastAsiaTheme="minorEastAsia"/>
          <w:sz w:val="24"/>
          <w:szCs w:val="24"/>
        </w:rPr>
        <w:t>4446</w:t>
      </w:r>
      <w:r>
        <w:rPr>
          <w:rFonts w:ascii="Times New Roman" w:hAnsiTheme="minorEastAsia" w:eastAsiaTheme="minorEastAsia"/>
          <w:sz w:val="24"/>
          <w:szCs w:val="24"/>
        </w:rPr>
        <w:t>次，较上期增加</w:t>
      </w:r>
      <w:r>
        <w:rPr>
          <w:rFonts w:ascii="Times New Roman" w:hAnsi="Times New Roman" w:eastAsiaTheme="minorEastAsia"/>
          <w:sz w:val="24"/>
          <w:szCs w:val="24"/>
        </w:rPr>
        <w:t>390</w:t>
      </w:r>
      <w:r>
        <w:rPr>
          <w:rFonts w:ascii="Times New Roman" w:hAnsiTheme="minorEastAsia" w:eastAsiaTheme="minorEastAsia"/>
          <w:sz w:val="24"/>
          <w:szCs w:val="24"/>
        </w:rPr>
        <w:t>次；高水平论文</w:t>
      </w:r>
      <w:r>
        <w:rPr>
          <w:rFonts w:ascii="Times New Roman" w:hAnsi="Times New Roman" w:eastAsiaTheme="minorEastAsia"/>
          <w:sz w:val="24"/>
          <w:szCs w:val="24"/>
        </w:rPr>
        <w:t>16</w:t>
      </w:r>
      <w:r>
        <w:rPr>
          <w:rFonts w:ascii="Times New Roman" w:hAnsiTheme="minorEastAsia" w:eastAsiaTheme="minorEastAsia"/>
          <w:sz w:val="24"/>
          <w:szCs w:val="24"/>
        </w:rPr>
        <w:t>篇，较上期增加</w:t>
      </w:r>
      <w:r>
        <w:rPr>
          <w:rFonts w:ascii="Times New Roman" w:hAnsi="Times New Roman" w:eastAsiaTheme="minorEastAsia"/>
          <w:sz w:val="24"/>
          <w:szCs w:val="24"/>
        </w:rPr>
        <w:t>2</w:t>
      </w:r>
      <w:r>
        <w:rPr>
          <w:rFonts w:ascii="Times New Roman" w:hAnsiTheme="minorEastAsia" w:eastAsiaTheme="minorEastAsia"/>
          <w:sz w:val="24"/>
          <w:szCs w:val="24"/>
        </w:rPr>
        <w:t>篇，热门论文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Theme="minorEastAsia" w:eastAsiaTheme="minorEastAsia"/>
          <w:sz w:val="24"/>
          <w:szCs w:val="24"/>
        </w:rPr>
        <w:t>篇，较上期增加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Theme="minorEastAsia" w:eastAsiaTheme="minorEastAsia"/>
          <w:sz w:val="24"/>
          <w:szCs w:val="24"/>
        </w:rPr>
        <w:t>篇；篇均被引频次</w:t>
      </w:r>
      <w:r>
        <w:rPr>
          <w:rFonts w:ascii="Times New Roman" w:hAnsi="Times New Roman" w:eastAsiaTheme="minorEastAsia"/>
          <w:sz w:val="24"/>
          <w:szCs w:val="24"/>
        </w:rPr>
        <w:t>14.58</w:t>
      </w:r>
      <w:r>
        <w:rPr>
          <w:rFonts w:ascii="Times New Roman" w:hAnsiTheme="minorEastAsia" w:eastAsiaTheme="minorEastAsia"/>
          <w:sz w:val="24"/>
          <w:szCs w:val="24"/>
        </w:rPr>
        <w:t>次</w:t>
      </w:r>
    </w:p>
    <w:p>
      <w:pPr>
        <w:pStyle w:val="68"/>
        <w:spacing w:after="0" w:line="460" w:lineRule="exact"/>
        <w:ind w:left="0" w:firstLine="480"/>
        <w:jc w:val="both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Theme="minorEastAsia" w:eastAsiaTheme="minorEastAsia"/>
          <w:sz w:val="24"/>
          <w:szCs w:val="24"/>
        </w:rPr>
        <w:t>本期全球进入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前</w:t>
      </w:r>
      <w:r>
        <w:rPr>
          <w:rFonts w:ascii="Times New Roman" w:hAnsi="Times New Roman" w:eastAsiaTheme="minorEastAsia"/>
          <w:sz w:val="24"/>
          <w:szCs w:val="24"/>
        </w:rPr>
        <w:t>1%</w:t>
      </w:r>
      <w:r>
        <w:rPr>
          <w:rFonts w:ascii="Times New Roman" w:hAnsiTheme="minorEastAsia" w:eastAsiaTheme="minorEastAsia"/>
          <w:sz w:val="24"/>
          <w:szCs w:val="24"/>
        </w:rPr>
        <w:t>的机构共有</w:t>
      </w:r>
      <w:r>
        <w:rPr>
          <w:rFonts w:ascii="Times New Roman" w:hAnsi="Times New Roman" w:eastAsiaTheme="minorEastAsia"/>
          <w:sz w:val="24"/>
          <w:szCs w:val="24"/>
        </w:rPr>
        <w:t>7752</w:t>
      </w:r>
      <w:r>
        <w:rPr>
          <w:rFonts w:ascii="Times New Roman" w:hAnsiTheme="minorEastAsia" w:eastAsiaTheme="minorEastAsia"/>
          <w:sz w:val="24"/>
          <w:szCs w:val="24"/>
        </w:rPr>
        <w:t>所，较上期减少</w:t>
      </w:r>
      <w:r>
        <w:rPr>
          <w:rFonts w:ascii="Times New Roman" w:hAnsi="Times New Roman" w:eastAsiaTheme="minorEastAsia"/>
          <w:sz w:val="24"/>
          <w:szCs w:val="24"/>
        </w:rPr>
        <w:t>132</w:t>
      </w:r>
      <w:r>
        <w:rPr>
          <w:rFonts w:ascii="Times New Roman" w:hAnsiTheme="minorEastAsia" w:eastAsiaTheme="minorEastAsia"/>
          <w:sz w:val="24"/>
          <w:szCs w:val="24"/>
        </w:rPr>
        <w:t>所，我校排名</w:t>
      </w:r>
      <w:r>
        <w:rPr>
          <w:rFonts w:ascii="Times New Roman" w:hAnsi="Times New Roman" w:eastAsiaTheme="minorEastAsia"/>
          <w:sz w:val="24"/>
          <w:szCs w:val="24"/>
        </w:rPr>
        <w:t>4803</w:t>
      </w:r>
      <w:r>
        <w:rPr>
          <w:rFonts w:ascii="Times New Roman" w:hAnsiTheme="minorEastAsia" w:eastAsiaTheme="minorEastAsia"/>
          <w:sz w:val="24"/>
          <w:szCs w:val="24"/>
        </w:rPr>
        <w:t>位，较上期上升</w:t>
      </w:r>
      <w:r>
        <w:rPr>
          <w:rFonts w:ascii="Times New Roman" w:hAnsi="Times New Roman" w:eastAsiaTheme="minorEastAsia"/>
          <w:sz w:val="24"/>
          <w:szCs w:val="24"/>
        </w:rPr>
        <w:t>273</w:t>
      </w:r>
      <w:r>
        <w:rPr>
          <w:rFonts w:ascii="Times New Roman" w:hAnsiTheme="minorEastAsia" w:eastAsiaTheme="minorEastAsia"/>
          <w:sz w:val="24"/>
          <w:szCs w:val="24"/>
        </w:rPr>
        <w:t>位，相对位置百分比上升</w:t>
      </w:r>
      <w:r>
        <w:rPr>
          <w:rFonts w:ascii="Times New Roman" w:hAnsi="Times New Roman" w:eastAsiaTheme="minorEastAsia"/>
          <w:sz w:val="24"/>
          <w:szCs w:val="24"/>
        </w:rPr>
        <w:t>2.42%</w:t>
      </w:r>
      <w:r>
        <w:rPr>
          <w:rFonts w:ascii="Times New Roman" w:hAnsiTheme="minorEastAsia" w:eastAsiaTheme="minorEastAsia"/>
          <w:sz w:val="24"/>
          <w:szCs w:val="24"/>
        </w:rPr>
        <w:t>。中国（大陆）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入围高校为</w:t>
      </w:r>
      <w:r>
        <w:rPr>
          <w:rFonts w:ascii="Times New Roman" w:hAnsi="Times New Roman" w:eastAsiaTheme="minorEastAsia"/>
          <w:sz w:val="24"/>
          <w:szCs w:val="24"/>
        </w:rPr>
        <w:t>378</w:t>
      </w:r>
      <w:r>
        <w:rPr>
          <w:rFonts w:ascii="Times New Roman" w:hAnsiTheme="minorEastAsia" w:eastAsiaTheme="minorEastAsia"/>
          <w:sz w:val="24"/>
          <w:szCs w:val="24"/>
        </w:rPr>
        <w:t>所，较上期增加</w:t>
      </w:r>
      <w:r>
        <w:rPr>
          <w:rFonts w:ascii="Times New Roman" w:hAnsi="Times New Roman" w:eastAsiaTheme="minorEastAsia"/>
          <w:sz w:val="24"/>
          <w:szCs w:val="24"/>
        </w:rPr>
        <w:t>6</w:t>
      </w:r>
      <w:r>
        <w:rPr>
          <w:rFonts w:ascii="Times New Roman" w:hAnsiTheme="minorEastAsia" w:eastAsiaTheme="minorEastAsia"/>
          <w:sz w:val="24"/>
          <w:szCs w:val="24"/>
        </w:rPr>
        <w:t>所，我校排名第</w:t>
      </w:r>
      <w:r>
        <w:rPr>
          <w:rFonts w:ascii="Times New Roman" w:hAnsi="Times New Roman" w:eastAsiaTheme="minorEastAsia"/>
          <w:sz w:val="24"/>
          <w:szCs w:val="24"/>
        </w:rPr>
        <w:t>344</w:t>
      </w:r>
      <w:r>
        <w:rPr>
          <w:rFonts w:ascii="Times New Roman" w:hAnsiTheme="minorEastAsia" w:eastAsiaTheme="minorEastAsia"/>
          <w:sz w:val="24"/>
          <w:szCs w:val="24"/>
        </w:rPr>
        <w:t>位，较上期上升</w:t>
      </w:r>
      <w:r>
        <w:rPr>
          <w:rFonts w:ascii="Times New Roman" w:hAnsi="Times New Roman" w:eastAsiaTheme="minorEastAsia"/>
          <w:sz w:val="24"/>
          <w:szCs w:val="24"/>
        </w:rPr>
        <w:t>4</w:t>
      </w:r>
      <w:r>
        <w:rPr>
          <w:rFonts w:ascii="Times New Roman" w:hAnsiTheme="minorEastAsia" w:eastAsiaTheme="minorEastAsia"/>
          <w:sz w:val="24"/>
          <w:szCs w:val="24"/>
        </w:rPr>
        <w:t>所，相对位置百分比上升</w:t>
      </w:r>
      <w:r>
        <w:rPr>
          <w:rFonts w:ascii="Times New Roman" w:hAnsi="Times New Roman" w:eastAsiaTheme="minorEastAsia"/>
          <w:sz w:val="24"/>
          <w:szCs w:val="24"/>
        </w:rPr>
        <w:t>2.54%</w:t>
      </w:r>
      <w:r>
        <w:rPr>
          <w:rFonts w:ascii="Times New Roman" w:hAnsiTheme="minorEastAsia" w:eastAsiaTheme="minorEastAsia"/>
          <w:sz w:val="24"/>
          <w:szCs w:val="24"/>
        </w:rPr>
        <w:t>。全球工程学进入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前</w:t>
      </w:r>
      <w:r>
        <w:rPr>
          <w:rFonts w:ascii="Times New Roman" w:hAnsi="Times New Roman" w:eastAsiaTheme="minorEastAsia"/>
          <w:sz w:val="24"/>
          <w:szCs w:val="24"/>
        </w:rPr>
        <w:t>1%</w:t>
      </w:r>
      <w:r>
        <w:rPr>
          <w:rFonts w:ascii="Times New Roman" w:hAnsiTheme="minorEastAsia" w:eastAsiaTheme="minorEastAsia"/>
          <w:sz w:val="24"/>
          <w:szCs w:val="24"/>
        </w:rPr>
        <w:t>的机构</w:t>
      </w:r>
      <w:r>
        <w:rPr>
          <w:rFonts w:ascii="Times New Roman" w:hAnsi="Times New Roman" w:eastAsiaTheme="minorEastAsia"/>
          <w:sz w:val="24"/>
          <w:szCs w:val="24"/>
        </w:rPr>
        <w:t>1928</w:t>
      </w:r>
      <w:r>
        <w:rPr>
          <w:rFonts w:ascii="Times New Roman" w:hAnsiTheme="minorEastAsia" w:eastAsiaTheme="minorEastAsia"/>
          <w:sz w:val="24"/>
          <w:szCs w:val="24"/>
        </w:rPr>
        <w:t>所，较上期减少</w:t>
      </w:r>
      <w:r>
        <w:rPr>
          <w:rFonts w:ascii="Times New Roman" w:hAnsi="Times New Roman" w:eastAsiaTheme="minorEastAsia"/>
          <w:sz w:val="24"/>
          <w:szCs w:val="24"/>
        </w:rPr>
        <w:t>25</w:t>
      </w:r>
      <w:r>
        <w:rPr>
          <w:rFonts w:ascii="Times New Roman" w:hAnsiTheme="minorEastAsia" w:eastAsiaTheme="minorEastAsia"/>
          <w:sz w:val="24"/>
          <w:szCs w:val="24"/>
        </w:rPr>
        <w:t>所，我校排名</w:t>
      </w:r>
      <w:r>
        <w:rPr>
          <w:rFonts w:ascii="Times New Roman" w:hAnsi="Times New Roman" w:eastAsiaTheme="minorEastAsia"/>
          <w:sz w:val="24"/>
          <w:szCs w:val="24"/>
        </w:rPr>
        <w:t>1578</w:t>
      </w:r>
      <w:r>
        <w:rPr>
          <w:rFonts w:ascii="Times New Roman" w:hAnsiTheme="minorEastAsia" w:eastAsiaTheme="minorEastAsia"/>
          <w:sz w:val="24"/>
          <w:szCs w:val="24"/>
        </w:rPr>
        <w:t>位，较上期上升</w:t>
      </w:r>
      <w:r>
        <w:rPr>
          <w:rFonts w:ascii="Times New Roman" w:hAnsi="Times New Roman" w:eastAsiaTheme="minorEastAsia"/>
          <w:sz w:val="24"/>
          <w:szCs w:val="24"/>
        </w:rPr>
        <w:t>119</w:t>
      </w:r>
      <w:r>
        <w:rPr>
          <w:rFonts w:ascii="Times New Roman" w:hAnsiTheme="minorEastAsia" w:eastAsiaTheme="minorEastAsia"/>
          <w:sz w:val="24"/>
          <w:szCs w:val="24"/>
        </w:rPr>
        <w:t>位，相对位置百分比上升</w:t>
      </w:r>
      <w:r>
        <w:rPr>
          <w:rFonts w:ascii="Times New Roman" w:hAnsi="Times New Roman" w:eastAsiaTheme="minorEastAsia"/>
          <w:sz w:val="24"/>
          <w:szCs w:val="24"/>
        </w:rPr>
        <w:t>5.09%</w:t>
      </w:r>
      <w:r>
        <w:rPr>
          <w:rFonts w:ascii="Times New Roman" w:hAnsiTheme="minorEastAsia" w:eastAsiaTheme="minorEastAsia"/>
          <w:sz w:val="24"/>
          <w:szCs w:val="24"/>
        </w:rPr>
        <w:t>。中国（大陆）高校入围机构</w:t>
      </w:r>
      <w:r>
        <w:rPr>
          <w:rFonts w:ascii="Times New Roman" w:hAnsi="Times New Roman" w:eastAsiaTheme="minorEastAsia"/>
          <w:sz w:val="24"/>
          <w:szCs w:val="24"/>
        </w:rPr>
        <w:t>263</w:t>
      </w:r>
      <w:r>
        <w:rPr>
          <w:rFonts w:ascii="Times New Roman" w:hAnsiTheme="minorEastAsia" w:eastAsiaTheme="minorEastAsia"/>
          <w:sz w:val="24"/>
          <w:szCs w:val="24"/>
        </w:rPr>
        <w:t>所，较上期增加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Theme="minorEastAsia" w:eastAsiaTheme="minorEastAsia"/>
          <w:sz w:val="24"/>
          <w:szCs w:val="24"/>
        </w:rPr>
        <w:t>所，我校排名</w:t>
      </w:r>
      <w:r>
        <w:rPr>
          <w:rFonts w:ascii="Times New Roman" w:hAnsi="Times New Roman" w:eastAsiaTheme="minorEastAsia"/>
          <w:sz w:val="24"/>
          <w:szCs w:val="24"/>
        </w:rPr>
        <w:t>227</w:t>
      </w:r>
      <w:r>
        <w:rPr>
          <w:rFonts w:ascii="Times New Roman" w:hAnsiTheme="minorEastAsia" w:eastAsiaTheme="minorEastAsia"/>
          <w:sz w:val="24"/>
          <w:szCs w:val="24"/>
        </w:rPr>
        <w:t>位，较上期上升</w:t>
      </w:r>
      <w:r>
        <w:rPr>
          <w:rFonts w:ascii="Times New Roman" w:hAnsi="Times New Roman" w:eastAsiaTheme="minorEastAsia"/>
          <w:sz w:val="24"/>
          <w:szCs w:val="24"/>
        </w:rPr>
        <w:t>5</w:t>
      </w:r>
      <w:r>
        <w:rPr>
          <w:rFonts w:ascii="Times New Roman" w:hAnsiTheme="minorEastAsia" w:eastAsiaTheme="minorEastAsia"/>
          <w:sz w:val="24"/>
          <w:szCs w:val="24"/>
        </w:rPr>
        <w:t>位，相对位置百分比上升</w:t>
      </w:r>
      <w:r>
        <w:rPr>
          <w:rFonts w:ascii="Times New Roman" w:hAnsi="Times New Roman" w:eastAsiaTheme="minorEastAsia"/>
          <w:sz w:val="24"/>
          <w:szCs w:val="24"/>
        </w:rPr>
        <w:t>2.24%</w:t>
      </w:r>
      <w:r>
        <w:rPr>
          <w:rFonts w:ascii="Times New Roman" w:hAnsiTheme="minorEastAsia" w:eastAsiaTheme="minorEastAsia"/>
          <w:sz w:val="24"/>
          <w:szCs w:val="24"/>
        </w:rPr>
        <w:t>。</w:t>
      </w:r>
    </w:p>
    <w:p>
      <w:pPr>
        <w:pStyle w:val="68"/>
        <w:spacing w:after="0" w:line="460" w:lineRule="exact"/>
        <w:ind w:left="0" w:firstLine="480"/>
        <w:jc w:val="both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Theme="minorEastAsia" w:eastAsiaTheme="minorEastAsia"/>
          <w:b/>
          <w:sz w:val="24"/>
          <w:szCs w:val="24"/>
        </w:rPr>
        <w:t>广东省对标高校：</w:t>
      </w:r>
      <w:r>
        <w:rPr>
          <w:rFonts w:ascii="Times New Roman" w:hAnsiTheme="minorEastAsia" w:eastAsiaTheme="minorEastAsia"/>
          <w:sz w:val="24"/>
          <w:szCs w:val="24"/>
        </w:rPr>
        <w:t>本期工程学入围对标高校共</w:t>
      </w:r>
      <w:r>
        <w:rPr>
          <w:rFonts w:ascii="Times New Roman" w:hAnsi="Times New Roman" w:eastAsiaTheme="minorEastAsia"/>
          <w:sz w:val="24"/>
          <w:szCs w:val="24"/>
        </w:rPr>
        <w:t>14</w:t>
      </w:r>
      <w:r>
        <w:rPr>
          <w:rFonts w:ascii="Times New Roman" w:hAnsiTheme="minorEastAsia" w:eastAsiaTheme="minorEastAsia"/>
          <w:sz w:val="24"/>
          <w:szCs w:val="24"/>
        </w:rPr>
        <w:t>所，较上期无增加。本期佛山科学技术学院、东莞理工大学和广东石油化工学院全球排名上升较快，均超过百位，尤其是佛山科学技术学院，上升了</w:t>
      </w:r>
      <w:r>
        <w:rPr>
          <w:rFonts w:ascii="Times New Roman" w:hAnsi="Times New Roman" w:eastAsiaTheme="minorEastAsia"/>
          <w:sz w:val="24"/>
          <w:szCs w:val="24"/>
        </w:rPr>
        <w:t>188</w:t>
      </w:r>
      <w:r>
        <w:rPr>
          <w:rFonts w:ascii="Times New Roman" w:hAnsiTheme="minorEastAsia" w:eastAsiaTheme="minorEastAsia"/>
          <w:sz w:val="24"/>
          <w:szCs w:val="24"/>
        </w:rPr>
        <w:t>位，排名超过我校。</w:t>
      </w:r>
    </w:p>
    <w:p>
      <w:pPr>
        <w:pStyle w:val="68"/>
        <w:spacing w:before="120" w:beforeLines="50" w:after="0"/>
        <w:ind w:left="0" w:firstLine="482" w:firstLineChars="200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Theme="minorEastAsia" w:eastAsiaTheme="minorEastAsia"/>
          <w:b/>
          <w:sz w:val="24"/>
          <w:szCs w:val="24"/>
        </w:rPr>
        <w:t>石油类对标高校：</w:t>
      </w:r>
      <w:r>
        <w:rPr>
          <w:rFonts w:ascii="Times New Roman" w:hAnsiTheme="minorEastAsia" w:eastAsiaTheme="minorEastAsia"/>
          <w:sz w:val="24"/>
          <w:szCs w:val="24"/>
        </w:rPr>
        <w:t>本期工程学入围对标高校共</w:t>
      </w:r>
      <w:r>
        <w:rPr>
          <w:rFonts w:ascii="Times New Roman" w:hAnsi="Times New Roman" w:eastAsiaTheme="minorEastAsia"/>
          <w:sz w:val="24"/>
          <w:szCs w:val="24"/>
        </w:rPr>
        <w:t>9</w:t>
      </w:r>
      <w:r>
        <w:rPr>
          <w:rFonts w:ascii="Times New Roman" w:hAnsiTheme="minorEastAsia" w:eastAsiaTheme="minorEastAsia"/>
          <w:sz w:val="24"/>
          <w:szCs w:val="24"/>
        </w:rPr>
        <w:t>所，较上期无增减。</w:t>
      </w:r>
    </w:p>
    <w:bookmarkEnd w:id="0"/>
    <w:bookmarkEnd w:id="1"/>
    <w:p>
      <w:pPr>
        <w:spacing w:after="0"/>
        <w:ind w:firstLine="442" w:firstLineChars="200"/>
        <w:jc w:val="center"/>
        <w:rPr>
          <w:rFonts w:ascii="Times New Roman" w:hAnsi="Times New Roman" w:eastAsiaTheme="minorEastAsia"/>
          <w:b/>
        </w:rPr>
      </w:pPr>
      <w:bookmarkStart w:id="4" w:name="_GoBack"/>
      <w:bookmarkEnd w:id="4"/>
    </w:p>
    <w:sectPr>
      <w:footerReference r:id="rId5" w:type="default"/>
      <w:pgSz w:w="12240" w:h="15840"/>
      <w:pgMar w:top="720" w:right="720" w:bottom="720" w:left="720" w:header="675" w:footer="675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9030393"/>
    </w:sdtPr>
    <w:sdtContent>
      <w:sdt>
        <w:sdtPr>
          <w:id w:val="1065677014"/>
        </w:sdtPr>
        <w:sdtContent>
          <w:p>
            <w:pPr>
              <w:pStyle w:val="21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abstractNum w:abstractNumId="1">
    <w:nsid w:val="79F46986"/>
    <w:multiLevelType w:val="multilevel"/>
    <w:tmpl w:val="79F46986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540" w:firstLine="0"/>
      </w:pPr>
      <w:rPr>
        <w:rFonts w:hint="default" w:ascii="Arial" w:hAnsi="Arial" w:eastAsia="黑体"/>
        <w:b w:val="0"/>
        <w:i w:val="0"/>
        <w:color w:val="FF9100"/>
        <w:sz w:val="32"/>
        <w:szCs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7"/>
        </w:tabs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851"/>
        </w:tabs>
        <w:ind w:left="1021" w:hanging="102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/>
      </w:rPr>
    </w:lvl>
    <w:lvl w:ilvl="3" w:tentative="0">
      <w:start w:val="1"/>
      <w:numFmt w:val="decimal"/>
      <w:lvlText w:val="%1.%2.%3.%4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701"/>
        </w:tabs>
        <w:ind w:left="1701" w:hanging="170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96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68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40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56"/>
  <w:displayHorizont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Y2QwM2E0Yzc0YWQyNDUwMjYxODU4ZjE3NGJiMjczMjYifQ=="/>
  </w:docVars>
  <w:rsids>
    <w:rsidRoot w:val="00172A27"/>
    <w:rsid w:val="000001D7"/>
    <w:rsid w:val="000007D6"/>
    <w:rsid w:val="0000145A"/>
    <w:rsid w:val="00001531"/>
    <w:rsid w:val="000035AF"/>
    <w:rsid w:val="0000382D"/>
    <w:rsid w:val="00003FC5"/>
    <w:rsid w:val="000046CC"/>
    <w:rsid w:val="00004880"/>
    <w:rsid w:val="00005813"/>
    <w:rsid w:val="000060B8"/>
    <w:rsid w:val="000103D2"/>
    <w:rsid w:val="00010B39"/>
    <w:rsid w:val="000110DF"/>
    <w:rsid w:val="000117A0"/>
    <w:rsid w:val="00011B04"/>
    <w:rsid w:val="000120D4"/>
    <w:rsid w:val="00012252"/>
    <w:rsid w:val="00012424"/>
    <w:rsid w:val="00012664"/>
    <w:rsid w:val="00012CB2"/>
    <w:rsid w:val="000132CA"/>
    <w:rsid w:val="00013C67"/>
    <w:rsid w:val="0001421E"/>
    <w:rsid w:val="00014F83"/>
    <w:rsid w:val="0001546A"/>
    <w:rsid w:val="00015482"/>
    <w:rsid w:val="000155A8"/>
    <w:rsid w:val="00015E4F"/>
    <w:rsid w:val="00015E83"/>
    <w:rsid w:val="00016CC5"/>
    <w:rsid w:val="00017B9A"/>
    <w:rsid w:val="0002002D"/>
    <w:rsid w:val="000202A0"/>
    <w:rsid w:val="00020915"/>
    <w:rsid w:val="00020F61"/>
    <w:rsid w:val="000220E9"/>
    <w:rsid w:val="0002341F"/>
    <w:rsid w:val="00024C1F"/>
    <w:rsid w:val="0002502E"/>
    <w:rsid w:val="000252AA"/>
    <w:rsid w:val="00026899"/>
    <w:rsid w:val="00026BFB"/>
    <w:rsid w:val="00030144"/>
    <w:rsid w:val="00030A27"/>
    <w:rsid w:val="00031D9E"/>
    <w:rsid w:val="0003234D"/>
    <w:rsid w:val="00032409"/>
    <w:rsid w:val="00032DA4"/>
    <w:rsid w:val="000330EC"/>
    <w:rsid w:val="0003347C"/>
    <w:rsid w:val="000336AB"/>
    <w:rsid w:val="00033738"/>
    <w:rsid w:val="00033CF2"/>
    <w:rsid w:val="00033F49"/>
    <w:rsid w:val="00034DBD"/>
    <w:rsid w:val="00035742"/>
    <w:rsid w:val="00036134"/>
    <w:rsid w:val="0003680C"/>
    <w:rsid w:val="00036E62"/>
    <w:rsid w:val="00037915"/>
    <w:rsid w:val="00037E8B"/>
    <w:rsid w:val="00040345"/>
    <w:rsid w:val="000404DC"/>
    <w:rsid w:val="00041339"/>
    <w:rsid w:val="00041362"/>
    <w:rsid w:val="00041AF7"/>
    <w:rsid w:val="000421D1"/>
    <w:rsid w:val="0004226B"/>
    <w:rsid w:val="00042A1C"/>
    <w:rsid w:val="0004309B"/>
    <w:rsid w:val="00043CAE"/>
    <w:rsid w:val="000441E4"/>
    <w:rsid w:val="00044BB7"/>
    <w:rsid w:val="0004613A"/>
    <w:rsid w:val="000466DB"/>
    <w:rsid w:val="000470F9"/>
    <w:rsid w:val="000472AD"/>
    <w:rsid w:val="00047BB8"/>
    <w:rsid w:val="000506B0"/>
    <w:rsid w:val="0005184C"/>
    <w:rsid w:val="000518FF"/>
    <w:rsid w:val="00051CDF"/>
    <w:rsid w:val="000523F2"/>
    <w:rsid w:val="0005261E"/>
    <w:rsid w:val="00053377"/>
    <w:rsid w:val="000533F3"/>
    <w:rsid w:val="00053E5E"/>
    <w:rsid w:val="00054521"/>
    <w:rsid w:val="00055803"/>
    <w:rsid w:val="00056818"/>
    <w:rsid w:val="00056DAB"/>
    <w:rsid w:val="00057744"/>
    <w:rsid w:val="00057AE1"/>
    <w:rsid w:val="000602C0"/>
    <w:rsid w:val="000602E5"/>
    <w:rsid w:val="000611F9"/>
    <w:rsid w:val="000612EE"/>
    <w:rsid w:val="0006140C"/>
    <w:rsid w:val="000615EB"/>
    <w:rsid w:val="00061907"/>
    <w:rsid w:val="00062F9D"/>
    <w:rsid w:val="00063215"/>
    <w:rsid w:val="0006343F"/>
    <w:rsid w:val="0006404E"/>
    <w:rsid w:val="00064282"/>
    <w:rsid w:val="00064328"/>
    <w:rsid w:val="0006476D"/>
    <w:rsid w:val="00064EFD"/>
    <w:rsid w:val="00065011"/>
    <w:rsid w:val="00066A31"/>
    <w:rsid w:val="00066D4F"/>
    <w:rsid w:val="00067223"/>
    <w:rsid w:val="000679DE"/>
    <w:rsid w:val="00067B5F"/>
    <w:rsid w:val="00067F52"/>
    <w:rsid w:val="000706D5"/>
    <w:rsid w:val="00070758"/>
    <w:rsid w:val="00070E82"/>
    <w:rsid w:val="00070EB8"/>
    <w:rsid w:val="00071401"/>
    <w:rsid w:val="0007147D"/>
    <w:rsid w:val="00071E57"/>
    <w:rsid w:val="00074A64"/>
    <w:rsid w:val="000758D6"/>
    <w:rsid w:val="00077179"/>
    <w:rsid w:val="00077642"/>
    <w:rsid w:val="00077B40"/>
    <w:rsid w:val="000807E1"/>
    <w:rsid w:val="00080DDD"/>
    <w:rsid w:val="00081700"/>
    <w:rsid w:val="00081933"/>
    <w:rsid w:val="000827E5"/>
    <w:rsid w:val="0008283C"/>
    <w:rsid w:val="00082B25"/>
    <w:rsid w:val="0008304D"/>
    <w:rsid w:val="00083266"/>
    <w:rsid w:val="00083AB5"/>
    <w:rsid w:val="000843C8"/>
    <w:rsid w:val="00085D61"/>
    <w:rsid w:val="000860A5"/>
    <w:rsid w:val="000868E3"/>
    <w:rsid w:val="00087AB1"/>
    <w:rsid w:val="00087B25"/>
    <w:rsid w:val="00087DD4"/>
    <w:rsid w:val="00090377"/>
    <w:rsid w:val="00090651"/>
    <w:rsid w:val="000907BA"/>
    <w:rsid w:val="00092EC5"/>
    <w:rsid w:val="00092F20"/>
    <w:rsid w:val="00093848"/>
    <w:rsid w:val="00093A17"/>
    <w:rsid w:val="00093DA1"/>
    <w:rsid w:val="00094F53"/>
    <w:rsid w:val="000956B8"/>
    <w:rsid w:val="000965DF"/>
    <w:rsid w:val="00097269"/>
    <w:rsid w:val="0009768F"/>
    <w:rsid w:val="000977FE"/>
    <w:rsid w:val="00097A3F"/>
    <w:rsid w:val="000A0CD0"/>
    <w:rsid w:val="000A1E3B"/>
    <w:rsid w:val="000A2069"/>
    <w:rsid w:val="000A3027"/>
    <w:rsid w:val="000A3539"/>
    <w:rsid w:val="000A496E"/>
    <w:rsid w:val="000A538A"/>
    <w:rsid w:val="000A6154"/>
    <w:rsid w:val="000A6DE7"/>
    <w:rsid w:val="000A6E42"/>
    <w:rsid w:val="000A753D"/>
    <w:rsid w:val="000B0166"/>
    <w:rsid w:val="000B01C2"/>
    <w:rsid w:val="000B09A1"/>
    <w:rsid w:val="000B0E1C"/>
    <w:rsid w:val="000B25DF"/>
    <w:rsid w:val="000B3877"/>
    <w:rsid w:val="000B38E3"/>
    <w:rsid w:val="000B465E"/>
    <w:rsid w:val="000B4727"/>
    <w:rsid w:val="000B4957"/>
    <w:rsid w:val="000B4D93"/>
    <w:rsid w:val="000B4F35"/>
    <w:rsid w:val="000B5F96"/>
    <w:rsid w:val="000B7CBA"/>
    <w:rsid w:val="000C0102"/>
    <w:rsid w:val="000C0DE4"/>
    <w:rsid w:val="000C17CB"/>
    <w:rsid w:val="000C1B81"/>
    <w:rsid w:val="000C1C5E"/>
    <w:rsid w:val="000C25DB"/>
    <w:rsid w:val="000C31D6"/>
    <w:rsid w:val="000C364F"/>
    <w:rsid w:val="000C3708"/>
    <w:rsid w:val="000C435C"/>
    <w:rsid w:val="000C44FA"/>
    <w:rsid w:val="000C49D9"/>
    <w:rsid w:val="000C62EA"/>
    <w:rsid w:val="000C693C"/>
    <w:rsid w:val="000C6B9E"/>
    <w:rsid w:val="000C6FF4"/>
    <w:rsid w:val="000C7CFD"/>
    <w:rsid w:val="000C7EA8"/>
    <w:rsid w:val="000D0079"/>
    <w:rsid w:val="000D1231"/>
    <w:rsid w:val="000D1251"/>
    <w:rsid w:val="000D1A64"/>
    <w:rsid w:val="000D1A8C"/>
    <w:rsid w:val="000D1D05"/>
    <w:rsid w:val="000D20C3"/>
    <w:rsid w:val="000D2555"/>
    <w:rsid w:val="000D2CCD"/>
    <w:rsid w:val="000D2DBA"/>
    <w:rsid w:val="000D355D"/>
    <w:rsid w:val="000D3B84"/>
    <w:rsid w:val="000D40DF"/>
    <w:rsid w:val="000D4222"/>
    <w:rsid w:val="000D54F1"/>
    <w:rsid w:val="000D5601"/>
    <w:rsid w:val="000D63B4"/>
    <w:rsid w:val="000D6498"/>
    <w:rsid w:val="000D665A"/>
    <w:rsid w:val="000D6A5A"/>
    <w:rsid w:val="000D6FF4"/>
    <w:rsid w:val="000D718D"/>
    <w:rsid w:val="000E018C"/>
    <w:rsid w:val="000E0F3E"/>
    <w:rsid w:val="000E1346"/>
    <w:rsid w:val="000E19D1"/>
    <w:rsid w:val="000E231D"/>
    <w:rsid w:val="000E245A"/>
    <w:rsid w:val="000E3CD6"/>
    <w:rsid w:val="000E3D4C"/>
    <w:rsid w:val="000E51A3"/>
    <w:rsid w:val="000E52C9"/>
    <w:rsid w:val="000E5B58"/>
    <w:rsid w:val="000E5CFB"/>
    <w:rsid w:val="000E62A0"/>
    <w:rsid w:val="000E66CF"/>
    <w:rsid w:val="000E6977"/>
    <w:rsid w:val="000E7143"/>
    <w:rsid w:val="000E7E05"/>
    <w:rsid w:val="000F05ED"/>
    <w:rsid w:val="000F08DB"/>
    <w:rsid w:val="000F119E"/>
    <w:rsid w:val="000F1339"/>
    <w:rsid w:val="000F1ECC"/>
    <w:rsid w:val="000F23A3"/>
    <w:rsid w:val="000F24A2"/>
    <w:rsid w:val="000F2BD2"/>
    <w:rsid w:val="000F41BD"/>
    <w:rsid w:val="000F52B5"/>
    <w:rsid w:val="000F5CB2"/>
    <w:rsid w:val="000F5E6D"/>
    <w:rsid w:val="000F63EE"/>
    <w:rsid w:val="000F6ECB"/>
    <w:rsid w:val="000F7CB6"/>
    <w:rsid w:val="000F7EEF"/>
    <w:rsid w:val="00100E64"/>
    <w:rsid w:val="001013A1"/>
    <w:rsid w:val="0010148B"/>
    <w:rsid w:val="00101682"/>
    <w:rsid w:val="00102B76"/>
    <w:rsid w:val="00102F5C"/>
    <w:rsid w:val="00102FEB"/>
    <w:rsid w:val="001036C7"/>
    <w:rsid w:val="00104067"/>
    <w:rsid w:val="00104188"/>
    <w:rsid w:val="00104555"/>
    <w:rsid w:val="0010492F"/>
    <w:rsid w:val="001055CE"/>
    <w:rsid w:val="00107217"/>
    <w:rsid w:val="0011027C"/>
    <w:rsid w:val="00110636"/>
    <w:rsid w:val="0011172E"/>
    <w:rsid w:val="00111830"/>
    <w:rsid w:val="00112936"/>
    <w:rsid w:val="00112E86"/>
    <w:rsid w:val="00114824"/>
    <w:rsid w:val="00115274"/>
    <w:rsid w:val="00115A7F"/>
    <w:rsid w:val="00115D47"/>
    <w:rsid w:val="00115E5F"/>
    <w:rsid w:val="00116899"/>
    <w:rsid w:val="00116C7E"/>
    <w:rsid w:val="00117E8F"/>
    <w:rsid w:val="00117F16"/>
    <w:rsid w:val="00120057"/>
    <w:rsid w:val="0012050E"/>
    <w:rsid w:val="0012058F"/>
    <w:rsid w:val="0012059A"/>
    <w:rsid w:val="00120ABD"/>
    <w:rsid w:val="00120D17"/>
    <w:rsid w:val="0012138C"/>
    <w:rsid w:val="00121BA7"/>
    <w:rsid w:val="00121EEA"/>
    <w:rsid w:val="00121FC0"/>
    <w:rsid w:val="001228A9"/>
    <w:rsid w:val="00122F91"/>
    <w:rsid w:val="001231C4"/>
    <w:rsid w:val="0012359B"/>
    <w:rsid w:val="00124510"/>
    <w:rsid w:val="001248CB"/>
    <w:rsid w:val="00124B7A"/>
    <w:rsid w:val="00125379"/>
    <w:rsid w:val="001254EE"/>
    <w:rsid w:val="0012564F"/>
    <w:rsid w:val="00125B4C"/>
    <w:rsid w:val="001263A0"/>
    <w:rsid w:val="0012689E"/>
    <w:rsid w:val="00126A8D"/>
    <w:rsid w:val="00126BA4"/>
    <w:rsid w:val="00127201"/>
    <w:rsid w:val="0012740F"/>
    <w:rsid w:val="0013011F"/>
    <w:rsid w:val="001308E3"/>
    <w:rsid w:val="00130BB4"/>
    <w:rsid w:val="0013104D"/>
    <w:rsid w:val="00132AB7"/>
    <w:rsid w:val="00132ACA"/>
    <w:rsid w:val="001345A8"/>
    <w:rsid w:val="00134DC7"/>
    <w:rsid w:val="00135541"/>
    <w:rsid w:val="00135A9C"/>
    <w:rsid w:val="00135D42"/>
    <w:rsid w:val="001364F2"/>
    <w:rsid w:val="00136B9D"/>
    <w:rsid w:val="00136F94"/>
    <w:rsid w:val="00137493"/>
    <w:rsid w:val="00137E7C"/>
    <w:rsid w:val="001400C3"/>
    <w:rsid w:val="00142696"/>
    <w:rsid w:val="00143375"/>
    <w:rsid w:val="00143377"/>
    <w:rsid w:val="00143B83"/>
    <w:rsid w:val="00143E4A"/>
    <w:rsid w:val="0014415F"/>
    <w:rsid w:val="00144F02"/>
    <w:rsid w:val="00145362"/>
    <w:rsid w:val="0014768C"/>
    <w:rsid w:val="00150622"/>
    <w:rsid w:val="001509AF"/>
    <w:rsid w:val="001509CC"/>
    <w:rsid w:val="00150F03"/>
    <w:rsid w:val="00150FD0"/>
    <w:rsid w:val="00151FDD"/>
    <w:rsid w:val="001523BF"/>
    <w:rsid w:val="0015255D"/>
    <w:rsid w:val="0015260B"/>
    <w:rsid w:val="001535BA"/>
    <w:rsid w:val="00153DE7"/>
    <w:rsid w:val="00153F6F"/>
    <w:rsid w:val="00155CAA"/>
    <w:rsid w:val="00155E9D"/>
    <w:rsid w:val="00156508"/>
    <w:rsid w:val="00156995"/>
    <w:rsid w:val="00160925"/>
    <w:rsid w:val="00160DAC"/>
    <w:rsid w:val="00161D6D"/>
    <w:rsid w:val="00162B1F"/>
    <w:rsid w:val="00163673"/>
    <w:rsid w:val="0016447A"/>
    <w:rsid w:val="0016462B"/>
    <w:rsid w:val="0016524A"/>
    <w:rsid w:val="00166C99"/>
    <w:rsid w:val="00167796"/>
    <w:rsid w:val="00167F11"/>
    <w:rsid w:val="001712CA"/>
    <w:rsid w:val="00171C5C"/>
    <w:rsid w:val="0017246A"/>
    <w:rsid w:val="00172A27"/>
    <w:rsid w:val="00172AEF"/>
    <w:rsid w:val="00172D52"/>
    <w:rsid w:val="00173549"/>
    <w:rsid w:val="001740F5"/>
    <w:rsid w:val="0017459F"/>
    <w:rsid w:val="00174960"/>
    <w:rsid w:val="00174AEB"/>
    <w:rsid w:val="00175E35"/>
    <w:rsid w:val="00175EF2"/>
    <w:rsid w:val="00176D49"/>
    <w:rsid w:val="00180431"/>
    <w:rsid w:val="00180630"/>
    <w:rsid w:val="00181B2A"/>
    <w:rsid w:val="00183170"/>
    <w:rsid w:val="00183DAE"/>
    <w:rsid w:val="001843FA"/>
    <w:rsid w:val="00184544"/>
    <w:rsid w:val="00185533"/>
    <w:rsid w:val="00185802"/>
    <w:rsid w:val="00185A4E"/>
    <w:rsid w:val="00186C4D"/>
    <w:rsid w:val="00186C56"/>
    <w:rsid w:val="00187223"/>
    <w:rsid w:val="00187C88"/>
    <w:rsid w:val="00187E3A"/>
    <w:rsid w:val="0019088E"/>
    <w:rsid w:val="00190D08"/>
    <w:rsid w:val="0019150A"/>
    <w:rsid w:val="001920EA"/>
    <w:rsid w:val="0019210D"/>
    <w:rsid w:val="00192663"/>
    <w:rsid w:val="001927DB"/>
    <w:rsid w:val="001929DA"/>
    <w:rsid w:val="00192BF6"/>
    <w:rsid w:val="00192CA0"/>
    <w:rsid w:val="00192F93"/>
    <w:rsid w:val="00193626"/>
    <w:rsid w:val="001938A5"/>
    <w:rsid w:val="0019474E"/>
    <w:rsid w:val="0019482D"/>
    <w:rsid w:val="00194903"/>
    <w:rsid w:val="00194DE9"/>
    <w:rsid w:val="00195896"/>
    <w:rsid w:val="00195FEE"/>
    <w:rsid w:val="0019790D"/>
    <w:rsid w:val="001A03AE"/>
    <w:rsid w:val="001A05F9"/>
    <w:rsid w:val="001A13BA"/>
    <w:rsid w:val="001A1610"/>
    <w:rsid w:val="001A19A7"/>
    <w:rsid w:val="001A1CDE"/>
    <w:rsid w:val="001A254E"/>
    <w:rsid w:val="001A2633"/>
    <w:rsid w:val="001A2881"/>
    <w:rsid w:val="001A2AF9"/>
    <w:rsid w:val="001A2DFE"/>
    <w:rsid w:val="001A2EBD"/>
    <w:rsid w:val="001A3132"/>
    <w:rsid w:val="001A3ABB"/>
    <w:rsid w:val="001A44D0"/>
    <w:rsid w:val="001A48E0"/>
    <w:rsid w:val="001A5BFC"/>
    <w:rsid w:val="001A5FF6"/>
    <w:rsid w:val="001A7709"/>
    <w:rsid w:val="001B0107"/>
    <w:rsid w:val="001B0704"/>
    <w:rsid w:val="001B0BF1"/>
    <w:rsid w:val="001B0F1E"/>
    <w:rsid w:val="001B158F"/>
    <w:rsid w:val="001B244E"/>
    <w:rsid w:val="001B25BA"/>
    <w:rsid w:val="001B2D5F"/>
    <w:rsid w:val="001B2DE0"/>
    <w:rsid w:val="001B2EB3"/>
    <w:rsid w:val="001B3394"/>
    <w:rsid w:val="001B374A"/>
    <w:rsid w:val="001B46A6"/>
    <w:rsid w:val="001B4735"/>
    <w:rsid w:val="001B5558"/>
    <w:rsid w:val="001B6053"/>
    <w:rsid w:val="001B6223"/>
    <w:rsid w:val="001B6D4E"/>
    <w:rsid w:val="001B72CD"/>
    <w:rsid w:val="001B7B8A"/>
    <w:rsid w:val="001C0E49"/>
    <w:rsid w:val="001C0EEF"/>
    <w:rsid w:val="001C140E"/>
    <w:rsid w:val="001C15F4"/>
    <w:rsid w:val="001C198E"/>
    <w:rsid w:val="001C210B"/>
    <w:rsid w:val="001C2473"/>
    <w:rsid w:val="001C2906"/>
    <w:rsid w:val="001C2FE9"/>
    <w:rsid w:val="001C31CC"/>
    <w:rsid w:val="001C33EF"/>
    <w:rsid w:val="001C3459"/>
    <w:rsid w:val="001C3BFA"/>
    <w:rsid w:val="001C465B"/>
    <w:rsid w:val="001C4D06"/>
    <w:rsid w:val="001C5358"/>
    <w:rsid w:val="001C536E"/>
    <w:rsid w:val="001C5864"/>
    <w:rsid w:val="001C5C1E"/>
    <w:rsid w:val="001C62E2"/>
    <w:rsid w:val="001C6A81"/>
    <w:rsid w:val="001C6F59"/>
    <w:rsid w:val="001C6FAA"/>
    <w:rsid w:val="001C780D"/>
    <w:rsid w:val="001C7A7C"/>
    <w:rsid w:val="001C7E09"/>
    <w:rsid w:val="001D0197"/>
    <w:rsid w:val="001D07F7"/>
    <w:rsid w:val="001D095E"/>
    <w:rsid w:val="001D2387"/>
    <w:rsid w:val="001D25CB"/>
    <w:rsid w:val="001D2617"/>
    <w:rsid w:val="001D266A"/>
    <w:rsid w:val="001D387E"/>
    <w:rsid w:val="001D427D"/>
    <w:rsid w:val="001D471B"/>
    <w:rsid w:val="001D539B"/>
    <w:rsid w:val="001D5648"/>
    <w:rsid w:val="001D5945"/>
    <w:rsid w:val="001E11A6"/>
    <w:rsid w:val="001E11BF"/>
    <w:rsid w:val="001E13A8"/>
    <w:rsid w:val="001E2F3B"/>
    <w:rsid w:val="001E33C9"/>
    <w:rsid w:val="001E38E5"/>
    <w:rsid w:val="001E3FF8"/>
    <w:rsid w:val="001E57F9"/>
    <w:rsid w:val="001E68C2"/>
    <w:rsid w:val="001E690A"/>
    <w:rsid w:val="001E6A9E"/>
    <w:rsid w:val="001E747F"/>
    <w:rsid w:val="001E7663"/>
    <w:rsid w:val="001E7E1E"/>
    <w:rsid w:val="001F098D"/>
    <w:rsid w:val="001F0E2E"/>
    <w:rsid w:val="001F0EAB"/>
    <w:rsid w:val="001F1D1A"/>
    <w:rsid w:val="001F1FE6"/>
    <w:rsid w:val="001F25CF"/>
    <w:rsid w:val="001F2954"/>
    <w:rsid w:val="001F2AB7"/>
    <w:rsid w:val="001F2BC2"/>
    <w:rsid w:val="001F39F1"/>
    <w:rsid w:val="001F433F"/>
    <w:rsid w:val="001F46FA"/>
    <w:rsid w:val="001F4937"/>
    <w:rsid w:val="001F54A6"/>
    <w:rsid w:val="001F5A3E"/>
    <w:rsid w:val="001F5B97"/>
    <w:rsid w:val="001F5C62"/>
    <w:rsid w:val="001F5D2A"/>
    <w:rsid w:val="001F5F3E"/>
    <w:rsid w:val="001F66C1"/>
    <w:rsid w:val="001F6D63"/>
    <w:rsid w:val="001F7A8D"/>
    <w:rsid w:val="00200556"/>
    <w:rsid w:val="00200AED"/>
    <w:rsid w:val="0020165B"/>
    <w:rsid w:val="00201ECA"/>
    <w:rsid w:val="00201F15"/>
    <w:rsid w:val="0020209C"/>
    <w:rsid w:val="002025DC"/>
    <w:rsid w:val="002029F1"/>
    <w:rsid w:val="00202A03"/>
    <w:rsid w:val="00202ED6"/>
    <w:rsid w:val="00203061"/>
    <w:rsid w:val="0020316C"/>
    <w:rsid w:val="002031C1"/>
    <w:rsid w:val="0020351D"/>
    <w:rsid w:val="00203571"/>
    <w:rsid w:val="00204F41"/>
    <w:rsid w:val="0020537C"/>
    <w:rsid w:val="00205619"/>
    <w:rsid w:val="0020624B"/>
    <w:rsid w:val="0020699E"/>
    <w:rsid w:val="00210FE7"/>
    <w:rsid w:val="00211129"/>
    <w:rsid w:val="00211897"/>
    <w:rsid w:val="002120B7"/>
    <w:rsid w:val="00212167"/>
    <w:rsid w:val="00213596"/>
    <w:rsid w:val="002135A6"/>
    <w:rsid w:val="00213E65"/>
    <w:rsid w:val="00214AAD"/>
    <w:rsid w:val="00214BBE"/>
    <w:rsid w:val="002159CB"/>
    <w:rsid w:val="002161B8"/>
    <w:rsid w:val="002171B4"/>
    <w:rsid w:val="002176F5"/>
    <w:rsid w:val="0022024C"/>
    <w:rsid w:val="002203CE"/>
    <w:rsid w:val="002218CE"/>
    <w:rsid w:val="002219B7"/>
    <w:rsid w:val="00223CA7"/>
    <w:rsid w:val="00225508"/>
    <w:rsid w:val="00225786"/>
    <w:rsid w:val="002258B5"/>
    <w:rsid w:val="00225CF5"/>
    <w:rsid w:val="002262CB"/>
    <w:rsid w:val="002268FD"/>
    <w:rsid w:val="00226BAE"/>
    <w:rsid w:val="00227D7C"/>
    <w:rsid w:val="0023006A"/>
    <w:rsid w:val="0023068D"/>
    <w:rsid w:val="00230D1B"/>
    <w:rsid w:val="00231A43"/>
    <w:rsid w:val="00232397"/>
    <w:rsid w:val="00232730"/>
    <w:rsid w:val="00233B44"/>
    <w:rsid w:val="00233F04"/>
    <w:rsid w:val="002341AA"/>
    <w:rsid w:val="002343B0"/>
    <w:rsid w:val="00234415"/>
    <w:rsid w:val="002347D1"/>
    <w:rsid w:val="00234A00"/>
    <w:rsid w:val="00234AC8"/>
    <w:rsid w:val="00235939"/>
    <w:rsid w:val="00235BC5"/>
    <w:rsid w:val="00235C23"/>
    <w:rsid w:val="00236D8B"/>
    <w:rsid w:val="00237A25"/>
    <w:rsid w:val="00240C3A"/>
    <w:rsid w:val="002411C0"/>
    <w:rsid w:val="00241782"/>
    <w:rsid w:val="00242023"/>
    <w:rsid w:val="00242B1D"/>
    <w:rsid w:val="00243977"/>
    <w:rsid w:val="00243A26"/>
    <w:rsid w:val="00243FEA"/>
    <w:rsid w:val="002445A3"/>
    <w:rsid w:val="00244607"/>
    <w:rsid w:val="00244D8A"/>
    <w:rsid w:val="00245BD5"/>
    <w:rsid w:val="00245F05"/>
    <w:rsid w:val="00246537"/>
    <w:rsid w:val="00247AA8"/>
    <w:rsid w:val="00247C22"/>
    <w:rsid w:val="00250D21"/>
    <w:rsid w:val="00250D87"/>
    <w:rsid w:val="002511B8"/>
    <w:rsid w:val="0025185E"/>
    <w:rsid w:val="00251D2C"/>
    <w:rsid w:val="0025222C"/>
    <w:rsid w:val="00252881"/>
    <w:rsid w:val="00253511"/>
    <w:rsid w:val="00253D1D"/>
    <w:rsid w:val="0025400E"/>
    <w:rsid w:val="00254DA3"/>
    <w:rsid w:val="002555EB"/>
    <w:rsid w:val="00256728"/>
    <w:rsid w:val="002568AE"/>
    <w:rsid w:val="00256E31"/>
    <w:rsid w:val="002607CE"/>
    <w:rsid w:val="00260D4F"/>
    <w:rsid w:val="002611A9"/>
    <w:rsid w:val="002612D6"/>
    <w:rsid w:val="00262EC9"/>
    <w:rsid w:val="002638EC"/>
    <w:rsid w:val="00263B59"/>
    <w:rsid w:val="00264371"/>
    <w:rsid w:val="00264B5D"/>
    <w:rsid w:val="002651C3"/>
    <w:rsid w:val="00265784"/>
    <w:rsid w:val="00266069"/>
    <w:rsid w:val="002661D4"/>
    <w:rsid w:val="00266F05"/>
    <w:rsid w:val="0026755C"/>
    <w:rsid w:val="002703B6"/>
    <w:rsid w:val="002705FE"/>
    <w:rsid w:val="00270BE8"/>
    <w:rsid w:val="00271681"/>
    <w:rsid w:val="002718A1"/>
    <w:rsid w:val="002720A9"/>
    <w:rsid w:val="0027299B"/>
    <w:rsid w:val="00272D16"/>
    <w:rsid w:val="00273170"/>
    <w:rsid w:val="002743C8"/>
    <w:rsid w:val="00274886"/>
    <w:rsid w:val="00274F6E"/>
    <w:rsid w:val="0027500E"/>
    <w:rsid w:val="0027571C"/>
    <w:rsid w:val="0027590D"/>
    <w:rsid w:val="00275D47"/>
    <w:rsid w:val="00276469"/>
    <w:rsid w:val="00276A3E"/>
    <w:rsid w:val="00276EF0"/>
    <w:rsid w:val="00277474"/>
    <w:rsid w:val="00280065"/>
    <w:rsid w:val="00281DB1"/>
    <w:rsid w:val="00281DD0"/>
    <w:rsid w:val="00281EC3"/>
    <w:rsid w:val="0028204D"/>
    <w:rsid w:val="002825D9"/>
    <w:rsid w:val="002826F7"/>
    <w:rsid w:val="00282F48"/>
    <w:rsid w:val="002839BC"/>
    <w:rsid w:val="00283A89"/>
    <w:rsid w:val="00283B75"/>
    <w:rsid w:val="00284168"/>
    <w:rsid w:val="00284361"/>
    <w:rsid w:val="00284756"/>
    <w:rsid w:val="0028528E"/>
    <w:rsid w:val="00285E37"/>
    <w:rsid w:val="00286B05"/>
    <w:rsid w:val="00286C8A"/>
    <w:rsid w:val="00287EB6"/>
    <w:rsid w:val="0029090B"/>
    <w:rsid w:val="00291BB1"/>
    <w:rsid w:val="002929AF"/>
    <w:rsid w:val="00292BD9"/>
    <w:rsid w:val="002936E5"/>
    <w:rsid w:val="00293F9E"/>
    <w:rsid w:val="0029416A"/>
    <w:rsid w:val="00295751"/>
    <w:rsid w:val="002967FB"/>
    <w:rsid w:val="002970F7"/>
    <w:rsid w:val="00297164"/>
    <w:rsid w:val="0029716D"/>
    <w:rsid w:val="00297AA7"/>
    <w:rsid w:val="002A0C26"/>
    <w:rsid w:val="002A0D76"/>
    <w:rsid w:val="002A0D80"/>
    <w:rsid w:val="002A19CE"/>
    <w:rsid w:val="002A2B95"/>
    <w:rsid w:val="002A2BEA"/>
    <w:rsid w:val="002A3682"/>
    <w:rsid w:val="002A3B20"/>
    <w:rsid w:val="002A3CDB"/>
    <w:rsid w:val="002A3D8C"/>
    <w:rsid w:val="002A3E6D"/>
    <w:rsid w:val="002A5264"/>
    <w:rsid w:val="002A604A"/>
    <w:rsid w:val="002A64F2"/>
    <w:rsid w:val="002A7027"/>
    <w:rsid w:val="002A7746"/>
    <w:rsid w:val="002B0197"/>
    <w:rsid w:val="002B0E9C"/>
    <w:rsid w:val="002B0F83"/>
    <w:rsid w:val="002B1034"/>
    <w:rsid w:val="002B1D1A"/>
    <w:rsid w:val="002B1E7D"/>
    <w:rsid w:val="002B29B2"/>
    <w:rsid w:val="002B2A90"/>
    <w:rsid w:val="002B2E63"/>
    <w:rsid w:val="002B4A7B"/>
    <w:rsid w:val="002B54E6"/>
    <w:rsid w:val="002B5A31"/>
    <w:rsid w:val="002B65D6"/>
    <w:rsid w:val="002B7E0C"/>
    <w:rsid w:val="002B7FC1"/>
    <w:rsid w:val="002C062C"/>
    <w:rsid w:val="002C0AD9"/>
    <w:rsid w:val="002C172F"/>
    <w:rsid w:val="002C1ADC"/>
    <w:rsid w:val="002C1E5B"/>
    <w:rsid w:val="002C2515"/>
    <w:rsid w:val="002C2C04"/>
    <w:rsid w:val="002C325E"/>
    <w:rsid w:val="002C3510"/>
    <w:rsid w:val="002C41A4"/>
    <w:rsid w:val="002C41EC"/>
    <w:rsid w:val="002C420F"/>
    <w:rsid w:val="002C4D90"/>
    <w:rsid w:val="002C5D9A"/>
    <w:rsid w:val="002C6DC4"/>
    <w:rsid w:val="002C6EB0"/>
    <w:rsid w:val="002C731D"/>
    <w:rsid w:val="002D05FE"/>
    <w:rsid w:val="002D3375"/>
    <w:rsid w:val="002D4C9D"/>
    <w:rsid w:val="002D4FF9"/>
    <w:rsid w:val="002D53DB"/>
    <w:rsid w:val="002D5F4A"/>
    <w:rsid w:val="002D6092"/>
    <w:rsid w:val="002D6C57"/>
    <w:rsid w:val="002D6EDF"/>
    <w:rsid w:val="002D715A"/>
    <w:rsid w:val="002D7DAE"/>
    <w:rsid w:val="002E0DC7"/>
    <w:rsid w:val="002E0DEB"/>
    <w:rsid w:val="002E10FF"/>
    <w:rsid w:val="002E2A3E"/>
    <w:rsid w:val="002E50B7"/>
    <w:rsid w:val="002E6EA9"/>
    <w:rsid w:val="002E731A"/>
    <w:rsid w:val="002E7784"/>
    <w:rsid w:val="002F01CC"/>
    <w:rsid w:val="002F03C2"/>
    <w:rsid w:val="002F06F6"/>
    <w:rsid w:val="002F0A68"/>
    <w:rsid w:val="002F14B3"/>
    <w:rsid w:val="002F162A"/>
    <w:rsid w:val="002F18E0"/>
    <w:rsid w:val="002F1AC9"/>
    <w:rsid w:val="002F2ABA"/>
    <w:rsid w:val="002F385B"/>
    <w:rsid w:val="002F3BA8"/>
    <w:rsid w:val="002F3C1D"/>
    <w:rsid w:val="002F46CA"/>
    <w:rsid w:val="002F4AEF"/>
    <w:rsid w:val="002F6157"/>
    <w:rsid w:val="002F6F95"/>
    <w:rsid w:val="002F722D"/>
    <w:rsid w:val="002F7FAD"/>
    <w:rsid w:val="00301756"/>
    <w:rsid w:val="00301C54"/>
    <w:rsid w:val="00301F0E"/>
    <w:rsid w:val="003030A5"/>
    <w:rsid w:val="00303F7F"/>
    <w:rsid w:val="00304277"/>
    <w:rsid w:val="003042B1"/>
    <w:rsid w:val="003045DF"/>
    <w:rsid w:val="003059F3"/>
    <w:rsid w:val="00305C39"/>
    <w:rsid w:val="0030672B"/>
    <w:rsid w:val="00306C7C"/>
    <w:rsid w:val="003078DA"/>
    <w:rsid w:val="003120B8"/>
    <w:rsid w:val="00312AC7"/>
    <w:rsid w:val="003130D2"/>
    <w:rsid w:val="00313A35"/>
    <w:rsid w:val="00313F13"/>
    <w:rsid w:val="0031570C"/>
    <w:rsid w:val="00315738"/>
    <w:rsid w:val="003160EB"/>
    <w:rsid w:val="00321D04"/>
    <w:rsid w:val="00321DFC"/>
    <w:rsid w:val="00322446"/>
    <w:rsid w:val="00322450"/>
    <w:rsid w:val="00322DE0"/>
    <w:rsid w:val="00323117"/>
    <w:rsid w:val="003233AE"/>
    <w:rsid w:val="00323A73"/>
    <w:rsid w:val="00323CCD"/>
    <w:rsid w:val="003264AE"/>
    <w:rsid w:val="00326A3F"/>
    <w:rsid w:val="0032776A"/>
    <w:rsid w:val="00327B36"/>
    <w:rsid w:val="00327BAE"/>
    <w:rsid w:val="003316C1"/>
    <w:rsid w:val="00333EF6"/>
    <w:rsid w:val="00334723"/>
    <w:rsid w:val="00334CDA"/>
    <w:rsid w:val="00334D19"/>
    <w:rsid w:val="00335694"/>
    <w:rsid w:val="003356CC"/>
    <w:rsid w:val="00335F28"/>
    <w:rsid w:val="00335FC7"/>
    <w:rsid w:val="00335FCC"/>
    <w:rsid w:val="00336FD5"/>
    <w:rsid w:val="00340797"/>
    <w:rsid w:val="00340AE6"/>
    <w:rsid w:val="00340B87"/>
    <w:rsid w:val="00341149"/>
    <w:rsid w:val="003413B0"/>
    <w:rsid w:val="003414D2"/>
    <w:rsid w:val="0034275A"/>
    <w:rsid w:val="00343ADF"/>
    <w:rsid w:val="0034431D"/>
    <w:rsid w:val="003468D1"/>
    <w:rsid w:val="00346925"/>
    <w:rsid w:val="00346CC2"/>
    <w:rsid w:val="00346D6C"/>
    <w:rsid w:val="003477C1"/>
    <w:rsid w:val="003477F0"/>
    <w:rsid w:val="003479AD"/>
    <w:rsid w:val="0035041A"/>
    <w:rsid w:val="00350451"/>
    <w:rsid w:val="00350B15"/>
    <w:rsid w:val="00350DE2"/>
    <w:rsid w:val="00354746"/>
    <w:rsid w:val="00355032"/>
    <w:rsid w:val="003553A4"/>
    <w:rsid w:val="00355420"/>
    <w:rsid w:val="003572C8"/>
    <w:rsid w:val="0035772C"/>
    <w:rsid w:val="00357919"/>
    <w:rsid w:val="00357949"/>
    <w:rsid w:val="00360256"/>
    <w:rsid w:val="0036033E"/>
    <w:rsid w:val="003607DE"/>
    <w:rsid w:val="00360935"/>
    <w:rsid w:val="0036110B"/>
    <w:rsid w:val="00361D66"/>
    <w:rsid w:val="00361E64"/>
    <w:rsid w:val="003621AE"/>
    <w:rsid w:val="00362A52"/>
    <w:rsid w:val="00363207"/>
    <w:rsid w:val="00364825"/>
    <w:rsid w:val="00365821"/>
    <w:rsid w:val="003661B8"/>
    <w:rsid w:val="00366C2C"/>
    <w:rsid w:val="00367002"/>
    <w:rsid w:val="0036789C"/>
    <w:rsid w:val="00367D41"/>
    <w:rsid w:val="00370084"/>
    <w:rsid w:val="00370AF1"/>
    <w:rsid w:val="00372233"/>
    <w:rsid w:val="003723C6"/>
    <w:rsid w:val="003732F8"/>
    <w:rsid w:val="00376C5D"/>
    <w:rsid w:val="00377C77"/>
    <w:rsid w:val="00377FA0"/>
    <w:rsid w:val="0038003C"/>
    <w:rsid w:val="00381908"/>
    <w:rsid w:val="003822B1"/>
    <w:rsid w:val="003824CF"/>
    <w:rsid w:val="0038400C"/>
    <w:rsid w:val="00384981"/>
    <w:rsid w:val="00384ADA"/>
    <w:rsid w:val="00385089"/>
    <w:rsid w:val="00385524"/>
    <w:rsid w:val="00385A67"/>
    <w:rsid w:val="0038687F"/>
    <w:rsid w:val="00386A47"/>
    <w:rsid w:val="00386EBC"/>
    <w:rsid w:val="003870A8"/>
    <w:rsid w:val="00390E87"/>
    <w:rsid w:val="00392025"/>
    <w:rsid w:val="00392481"/>
    <w:rsid w:val="0039261F"/>
    <w:rsid w:val="00392AC8"/>
    <w:rsid w:val="003942D1"/>
    <w:rsid w:val="0039457C"/>
    <w:rsid w:val="00394A69"/>
    <w:rsid w:val="00394A6C"/>
    <w:rsid w:val="00394BAF"/>
    <w:rsid w:val="00394FFE"/>
    <w:rsid w:val="00395361"/>
    <w:rsid w:val="00395F0F"/>
    <w:rsid w:val="00397031"/>
    <w:rsid w:val="003976B7"/>
    <w:rsid w:val="00397B38"/>
    <w:rsid w:val="00397B78"/>
    <w:rsid w:val="00397BEF"/>
    <w:rsid w:val="003A0478"/>
    <w:rsid w:val="003A0BD3"/>
    <w:rsid w:val="003A2851"/>
    <w:rsid w:val="003A34CD"/>
    <w:rsid w:val="003A3850"/>
    <w:rsid w:val="003A3A26"/>
    <w:rsid w:val="003A3D89"/>
    <w:rsid w:val="003A403F"/>
    <w:rsid w:val="003A4C90"/>
    <w:rsid w:val="003A5DE5"/>
    <w:rsid w:val="003A62DD"/>
    <w:rsid w:val="003A6C55"/>
    <w:rsid w:val="003A6E37"/>
    <w:rsid w:val="003A6E46"/>
    <w:rsid w:val="003B0136"/>
    <w:rsid w:val="003B1171"/>
    <w:rsid w:val="003B1A57"/>
    <w:rsid w:val="003B1BCA"/>
    <w:rsid w:val="003B1CE4"/>
    <w:rsid w:val="003B242E"/>
    <w:rsid w:val="003B316F"/>
    <w:rsid w:val="003B3336"/>
    <w:rsid w:val="003B3842"/>
    <w:rsid w:val="003B4060"/>
    <w:rsid w:val="003B4306"/>
    <w:rsid w:val="003B43C0"/>
    <w:rsid w:val="003C0451"/>
    <w:rsid w:val="003C08C5"/>
    <w:rsid w:val="003C146B"/>
    <w:rsid w:val="003C146D"/>
    <w:rsid w:val="003C15DE"/>
    <w:rsid w:val="003C1A82"/>
    <w:rsid w:val="003C205F"/>
    <w:rsid w:val="003C28A2"/>
    <w:rsid w:val="003C28FD"/>
    <w:rsid w:val="003C2C36"/>
    <w:rsid w:val="003C302F"/>
    <w:rsid w:val="003C3125"/>
    <w:rsid w:val="003C340E"/>
    <w:rsid w:val="003C35C1"/>
    <w:rsid w:val="003C4544"/>
    <w:rsid w:val="003C59AF"/>
    <w:rsid w:val="003C5A0E"/>
    <w:rsid w:val="003C6130"/>
    <w:rsid w:val="003C6510"/>
    <w:rsid w:val="003C6DD6"/>
    <w:rsid w:val="003C7F00"/>
    <w:rsid w:val="003D00F1"/>
    <w:rsid w:val="003D0821"/>
    <w:rsid w:val="003D0F7C"/>
    <w:rsid w:val="003D0FC1"/>
    <w:rsid w:val="003D14CD"/>
    <w:rsid w:val="003D1599"/>
    <w:rsid w:val="003D22BD"/>
    <w:rsid w:val="003D2F29"/>
    <w:rsid w:val="003D2F77"/>
    <w:rsid w:val="003D2FF6"/>
    <w:rsid w:val="003D32CA"/>
    <w:rsid w:val="003D37C8"/>
    <w:rsid w:val="003D3A72"/>
    <w:rsid w:val="003D3BAE"/>
    <w:rsid w:val="003D4499"/>
    <w:rsid w:val="003D4774"/>
    <w:rsid w:val="003D4E1C"/>
    <w:rsid w:val="003D5975"/>
    <w:rsid w:val="003D69A5"/>
    <w:rsid w:val="003D6D50"/>
    <w:rsid w:val="003D7412"/>
    <w:rsid w:val="003D7567"/>
    <w:rsid w:val="003D7B4F"/>
    <w:rsid w:val="003D7CAB"/>
    <w:rsid w:val="003E068E"/>
    <w:rsid w:val="003E1933"/>
    <w:rsid w:val="003E2466"/>
    <w:rsid w:val="003E2BA3"/>
    <w:rsid w:val="003E2E3E"/>
    <w:rsid w:val="003E2F5F"/>
    <w:rsid w:val="003E304E"/>
    <w:rsid w:val="003E3369"/>
    <w:rsid w:val="003E3E5F"/>
    <w:rsid w:val="003E42A4"/>
    <w:rsid w:val="003E4B0E"/>
    <w:rsid w:val="003E4F52"/>
    <w:rsid w:val="003E5AB7"/>
    <w:rsid w:val="003E5B79"/>
    <w:rsid w:val="003E689C"/>
    <w:rsid w:val="003E6B47"/>
    <w:rsid w:val="003E7CF5"/>
    <w:rsid w:val="003F0BFC"/>
    <w:rsid w:val="003F10A1"/>
    <w:rsid w:val="003F130C"/>
    <w:rsid w:val="003F1F5C"/>
    <w:rsid w:val="003F3140"/>
    <w:rsid w:val="003F4329"/>
    <w:rsid w:val="003F4DE4"/>
    <w:rsid w:val="003F5CE4"/>
    <w:rsid w:val="003F68AE"/>
    <w:rsid w:val="003F6E16"/>
    <w:rsid w:val="00401951"/>
    <w:rsid w:val="00401F85"/>
    <w:rsid w:val="0040272B"/>
    <w:rsid w:val="0040334A"/>
    <w:rsid w:val="00403450"/>
    <w:rsid w:val="00403C55"/>
    <w:rsid w:val="00404191"/>
    <w:rsid w:val="004045BD"/>
    <w:rsid w:val="0040475B"/>
    <w:rsid w:val="00404B98"/>
    <w:rsid w:val="004058A0"/>
    <w:rsid w:val="00405B3C"/>
    <w:rsid w:val="00405CB2"/>
    <w:rsid w:val="00406226"/>
    <w:rsid w:val="00407D64"/>
    <w:rsid w:val="00407FD2"/>
    <w:rsid w:val="004103B7"/>
    <w:rsid w:val="004105B5"/>
    <w:rsid w:val="0041077C"/>
    <w:rsid w:val="00410FDB"/>
    <w:rsid w:val="00411511"/>
    <w:rsid w:val="004115F7"/>
    <w:rsid w:val="00411636"/>
    <w:rsid w:val="00411A83"/>
    <w:rsid w:val="004148D9"/>
    <w:rsid w:val="004150B4"/>
    <w:rsid w:val="00415294"/>
    <w:rsid w:val="004159A2"/>
    <w:rsid w:val="00415D66"/>
    <w:rsid w:val="00415F21"/>
    <w:rsid w:val="004161AB"/>
    <w:rsid w:val="0041694B"/>
    <w:rsid w:val="00416ED4"/>
    <w:rsid w:val="0041727C"/>
    <w:rsid w:val="00417C74"/>
    <w:rsid w:val="00417DE7"/>
    <w:rsid w:val="00420720"/>
    <w:rsid w:val="00420810"/>
    <w:rsid w:val="00420977"/>
    <w:rsid w:val="00420E76"/>
    <w:rsid w:val="00421DB8"/>
    <w:rsid w:val="00421ECC"/>
    <w:rsid w:val="00422165"/>
    <w:rsid w:val="0042273B"/>
    <w:rsid w:val="00423517"/>
    <w:rsid w:val="0042371D"/>
    <w:rsid w:val="00424556"/>
    <w:rsid w:val="0042467F"/>
    <w:rsid w:val="00425D93"/>
    <w:rsid w:val="00425E2F"/>
    <w:rsid w:val="00425EF4"/>
    <w:rsid w:val="0042690F"/>
    <w:rsid w:val="00426C4F"/>
    <w:rsid w:val="00426DE1"/>
    <w:rsid w:val="00426E19"/>
    <w:rsid w:val="00426F20"/>
    <w:rsid w:val="004274FD"/>
    <w:rsid w:val="00430E2F"/>
    <w:rsid w:val="004331A8"/>
    <w:rsid w:val="0043350C"/>
    <w:rsid w:val="00434BF7"/>
    <w:rsid w:val="004358B8"/>
    <w:rsid w:val="0043597C"/>
    <w:rsid w:val="00435C0A"/>
    <w:rsid w:val="00435EF8"/>
    <w:rsid w:val="00435F8B"/>
    <w:rsid w:val="0043792B"/>
    <w:rsid w:val="00437F32"/>
    <w:rsid w:val="00440CCE"/>
    <w:rsid w:val="00441DD4"/>
    <w:rsid w:val="00443266"/>
    <w:rsid w:val="00443527"/>
    <w:rsid w:val="004440DE"/>
    <w:rsid w:val="00444236"/>
    <w:rsid w:val="004448B6"/>
    <w:rsid w:val="0044498A"/>
    <w:rsid w:val="004456AC"/>
    <w:rsid w:val="00445994"/>
    <w:rsid w:val="00445FBF"/>
    <w:rsid w:val="004464D0"/>
    <w:rsid w:val="00446A9F"/>
    <w:rsid w:val="004477ED"/>
    <w:rsid w:val="00447FF1"/>
    <w:rsid w:val="00450AB4"/>
    <w:rsid w:val="004518D9"/>
    <w:rsid w:val="00451EF9"/>
    <w:rsid w:val="0045217E"/>
    <w:rsid w:val="004521F5"/>
    <w:rsid w:val="0045294B"/>
    <w:rsid w:val="0045314E"/>
    <w:rsid w:val="00453387"/>
    <w:rsid w:val="00453B69"/>
    <w:rsid w:val="00454751"/>
    <w:rsid w:val="00455071"/>
    <w:rsid w:val="004558CD"/>
    <w:rsid w:val="0045594E"/>
    <w:rsid w:val="00456926"/>
    <w:rsid w:val="004569C2"/>
    <w:rsid w:val="00456CA1"/>
    <w:rsid w:val="00456EF5"/>
    <w:rsid w:val="00457EEB"/>
    <w:rsid w:val="004604F4"/>
    <w:rsid w:val="00460C73"/>
    <w:rsid w:val="004611C5"/>
    <w:rsid w:val="00461356"/>
    <w:rsid w:val="004619F4"/>
    <w:rsid w:val="00461AD2"/>
    <w:rsid w:val="004621CA"/>
    <w:rsid w:val="004623A2"/>
    <w:rsid w:val="004628A7"/>
    <w:rsid w:val="00462B4A"/>
    <w:rsid w:val="00462F12"/>
    <w:rsid w:val="00462F87"/>
    <w:rsid w:val="0046470C"/>
    <w:rsid w:val="00464C98"/>
    <w:rsid w:val="00464ECA"/>
    <w:rsid w:val="00465A89"/>
    <w:rsid w:val="00465F0F"/>
    <w:rsid w:val="00465F8D"/>
    <w:rsid w:val="0046632D"/>
    <w:rsid w:val="0046654A"/>
    <w:rsid w:val="00466770"/>
    <w:rsid w:val="00466CBA"/>
    <w:rsid w:val="004674DD"/>
    <w:rsid w:val="00467633"/>
    <w:rsid w:val="004678BA"/>
    <w:rsid w:val="00467DE5"/>
    <w:rsid w:val="00467F61"/>
    <w:rsid w:val="00470088"/>
    <w:rsid w:val="0047048B"/>
    <w:rsid w:val="004705B6"/>
    <w:rsid w:val="00470A76"/>
    <w:rsid w:val="0047104F"/>
    <w:rsid w:val="00471500"/>
    <w:rsid w:val="00471BCF"/>
    <w:rsid w:val="00471C9E"/>
    <w:rsid w:val="0047230D"/>
    <w:rsid w:val="00472864"/>
    <w:rsid w:val="00472B55"/>
    <w:rsid w:val="004735F5"/>
    <w:rsid w:val="00473BCA"/>
    <w:rsid w:val="00473E97"/>
    <w:rsid w:val="0047425A"/>
    <w:rsid w:val="004742E6"/>
    <w:rsid w:val="00474E97"/>
    <w:rsid w:val="0047547E"/>
    <w:rsid w:val="0047571E"/>
    <w:rsid w:val="0047577F"/>
    <w:rsid w:val="00475A13"/>
    <w:rsid w:val="00477878"/>
    <w:rsid w:val="00477E76"/>
    <w:rsid w:val="00480B10"/>
    <w:rsid w:val="00480C91"/>
    <w:rsid w:val="00480D71"/>
    <w:rsid w:val="004819A3"/>
    <w:rsid w:val="0048275C"/>
    <w:rsid w:val="00482C8E"/>
    <w:rsid w:val="004833BD"/>
    <w:rsid w:val="004846D1"/>
    <w:rsid w:val="00484FAA"/>
    <w:rsid w:val="004856B0"/>
    <w:rsid w:val="00485E21"/>
    <w:rsid w:val="004860D9"/>
    <w:rsid w:val="00486154"/>
    <w:rsid w:val="00487AAF"/>
    <w:rsid w:val="00490C39"/>
    <w:rsid w:val="00490EB7"/>
    <w:rsid w:val="0049114C"/>
    <w:rsid w:val="004915F4"/>
    <w:rsid w:val="00491886"/>
    <w:rsid w:val="00491A8F"/>
    <w:rsid w:val="00493796"/>
    <w:rsid w:val="00494137"/>
    <w:rsid w:val="004945FD"/>
    <w:rsid w:val="00494613"/>
    <w:rsid w:val="004955B3"/>
    <w:rsid w:val="004960CB"/>
    <w:rsid w:val="004965A2"/>
    <w:rsid w:val="0049680D"/>
    <w:rsid w:val="00497129"/>
    <w:rsid w:val="00497AD2"/>
    <w:rsid w:val="004A0C07"/>
    <w:rsid w:val="004A1088"/>
    <w:rsid w:val="004A10EC"/>
    <w:rsid w:val="004A18CC"/>
    <w:rsid w:val="004A2614"/>
    <w:rsid w:val="004A26FE"/>
    <w:rsid w:val="004A2E7A"/>
    <w:rsid w:val="004A39FD"/>
    <w:rsid w:val="004A4416"/>
    <w:rsid w:val="004A6379"/>
    <w:rsid w:val="004A6677"/>
    <w:rsid w:val="004A69B3"/>
    <w:rsid w:val="004A6B57"/>
    <w:rsid w:val="004A74B7"/>
    <w:rsid w:val="004B0122"/>
    <w:rsid w:val="004B031F"/>
    <w:rsid w:val="004B0681"/>
    <w:rsid w:val="004B0804"/>
    <w:rsid w:val="004B0B69"/>
    <w:rsid w:val="004B1517"/>
    <w:rsid w:val="004B25E9"/>
    <w:rsid w:val="004B41B6"/>
    <w:rsid w:val="004B4448"/>
    <w:rsid w:val="004B4F78"/>
    <w:rsid w:val="004B743A"/>
    <w:rsid w:val="004B7897"/>
    <w:rsid w:val="004B7E0A"/>
    <w:rsid w:val="004C0656"/>
    <w:rsid w:val="004C0F4A"/>
    <w:rsid w:val="004C131D"/>
    <w:rsid w:val="004C1718"/>
    <w:rsid w:val="004C19CF"/>
    <w:rsid w:val="004C23E6"/>
    <w:rsid w:val="004C23F5"/>
    <w:rsid w:val="004C2C84"/>
    <w:rsid w:val="004C32F0"/>
    <w:rsid w:val="004C34B0"/>
    <w:rsid w:val="004C3710"/>
    <w:rsid w:val="004C3AC8"/>
    <w:rsid w:val="004C3C1A"/>
    <w:rsid w:val="004C3EE3"/>
    <w:rsid w:val="004C4F34"/>
    <w:rsid w:val="004C545F"/>
    <w:rsid w:val="004C6105"/>
    <w:rsid w:val="004C64BD"/>
    <w:rsid w:val="004C66E1"/>
    <w:rsid w:val="004C727C"/>
    <w:rsid w:val="004C77F5"/>
    <w:rsid w:val="004C7B9F"/>
    <w:rsid w:val="004C7C40"/>
    <w:rsid w:val="004C7C6B"/>
    <w:rsid w:val="004D0C8D"/>
    <w:rsid w:val="004D0C9C"/>
    <w:rsid w:val="004D0E1B"/>
    <w:rsid w:val="004D0E92"/>
    <w:rsid w:val="004D0F69"/>
    <w:rsid w:val="004D1386"/>
    <w:rsid w:val="004D1496"/>
    <w:rsid w:val="004D15F3"/>
    <w:rsid w:val="004D3E7E"/>
    <w:rsid w:val="004D4993"/>
    <w:rsid w:val="004D4F29"/>
    <w:rsid w:val="004D5FC2"/>
    <w:rsid w:val="004D634C"/>
    <w:rsid w:val="004D6380"/>
    <w:rsid w:val="004D69C6"/>
    <w:rsid w:val="004D764F"/>
    <w:rsid w:val="004D7D3D"/>
    <w:rsid w:val="004E09D0"/>
    <w:rsid w:val="004E1C69"/>
    <w:rsid w:val="004E2213"/>
    <w:rsid w:val="004E2314"/>
    <w:rsid w:val="004E244D"/>
    <w:rsid w:val="004E3252"/>
    <w:rsid w:val="004E3DA5"/>
    <w:rsid w:val="004E40D5"/>
    <w:rsid w:val="004E4624"/>
    <w:rsid w:val="004E494E"/>
    <w:rsid w:val="004E4B33"/>
    <w:rsid w:val="004E4EAE"/>
    <w:rsid w:val="004E53F1"/>
    <w:rsid w:val="004E556D"/>
    <w:rsid w:val="004F03FB"/>
    <w:rsid w:val="004F0698"/>
    <w:rsid w:val="004F06DA"/>
    <w:rsid w:val="004F0C40"/>
    <w:rsid w:val="004F0CE6"/>
    <w:rsid w:val="004F157A"/>
    <w:rsid w:val="004F25C2"/>
    <w:rsid w:val="004F26CC"/>
    <w:rsid w:val="004F291D"/>
    <w:rsid w:val="004F2A89"/>
    <w:rsid w:val="004F2B0B"/>
    <w:rsid w:val="004F3591"/>
    <w:rsid w:val="004F3859"/>
    <w:rsid w:val="004F440E"/>
    <w:rsid w:val="004F4AAE"/>
    <w:rsid w:val="004F4AD9"/>
    <w:rsid w:val="004F5F65"/>
    <w:rsid w:val="004F604B"/>
    <w:rsid w:val="004F6989"/>
    <w:rsid w:val="004F6AF6"/>
    <w:rsid w:val="004F7301"/>
    <w:rsid w:val="005000A2"/>
    <w:rsid w:val="0050043D"/>
    <w:rsid w:val="00500F75"/>
    <w:rsid w:val="00501642"/>
    <w:rsid w:val="005017A0"/>
    <w:rsid w:val="005018BF"/>
    <w:rsid w:val="00501D92"/>
    <w:rsid w:val="00502406"/>
    <w:rsid w:val="005029B3"/>
    <w:rsid w:val="00504023"/>
    <w:rsid w:val="005044BF"/>
    <w:rsid w:val="005047AA"/>
    <w:rsid w:val="00506574"/>
    <w:rsid w:val="00506636"/>
    <w:rsid w:val="00507538"/>
    <w:rsid w:val="005100AC"/>
    <w:rsid w:val="00510247"/>
    <w:rsid w:val="005103DA"/>
    <w:rsid w:val="005114D6"/>
    <w:rsid w:val="0051186B"/>
    <w:rsid w:val="00511C51"/>
    <w:rsid w:val="00512CC0"/>
    <w:rsid w:val="0051302E"/>
    <w:rsid w:val="0051375D"/>
    <w:rsid w:val="00513B97"/>
    <w:rsid w:val="00514962"/>
    <w:rsid w:val="00515985"/>
    <w:rsid w:val="00515FD8"/>
    <w:rsid w:val="0051783C"/>
    <w:rsid w:val="00517BFE"/>
    <w:rsid w:val="00517EBD"/>
    <w:rsid w:val="00520664"/>
    <w:rsid w:val="00521349"/>
    <w:rsid w:val="00521992"/>
    <w:rsid w:val="00521CE0"/>
    <w:rsid w:val="00522AC8"/>
    <w:rsid w:val="00523713"/>
    <w:rsid w:val="00524213"/>
    <w:rsid w:val="005247E1"/>
    <w:rsid w:val="005249AD"/>
    <w:rsid w:val="00524D1C"/>
    <w:rsid w:val="00524DA2"/>
    <w:rsid w:val="005253B3"/>
    <w:rsid w:val="00525E1B"/>
    <w:rsid w:val="00525EEF"/>
    <w:rsid w:val="0052764A"/>
    <w:rsid w:val="00527C1E"/>
    <w:rsid w:val="00530199"/>
    <w:rsid w:val="00530335"/>
    <w:rsid w:val="00530F9E"/>
    <w:rsid w:val="00531B69"/>
    <w:rsid w:val="00531E92"/>
    <w:rsid w:val="005329C6"/>
    <w:rsid w:val="00533623"/>
    <w:rsid w:val="005337A1"/>
    <w:rsid w:val="00533A6F"/>
    <w:rsid w:val="00533C8E"/>
    <w:rsid w:val="005343BC"/>
    <w:rsid w:val="00534C47"/>
    <w:rsid w:val="005362F1"/>
    <w:rsid w:val="005365F0"/>
    <w:rsid w:val="005367AB"/>
    <w:rsid w:val="00536B32"/>
    <w:rsid w:val="00536CDE"/>
    <w:rsid w:val="00537DC5"/>
    <w:rsid w:val="00540574"/>
    <w:rsid w:val="00540C0C"/>
    <w:rsid w:val="00540DBE"/>
    <w:rsid w:val="00541068"/>
    <w:rsid w:val="00541A78"/>
    <w:rsid w:val="00541D60"/>
    <w:rsid w:val="00541F65"/>
    <w:rsid w:val="0054267F"/>
    <w:rsid w:val="005430D6"/>
    <w:rsid w:val="0054325D"/>
    <w:rsid w:val="00543705"/>
    <w:rsid w:val="00544B82"/>
    <w:rsid w:val="0054545B"/>
    <w:rsid w:val="00546243"/>
    <w:rsid w:val="005474C5"/>
    <w:rsid w:val="00550202"/>
    <w:rsid w:val="005502AD"/>
    <w:rsid w:val="005506A9"/>
    <w:rsid w:val="00551866"/>
    <w:rsid w:val="005521DA"/>
    <w:rsid w:val="00552672"/>
    <w:rsid w:val="00552849"/>
    <w:rsid w:val="00552B0D"/>
    <w:rsid w:val="005530EF"/>
    <w:rsid w:val="005538B6"/>
    <w:rsid w:val="005539EA"/>
    <w:rsid w:val="00554692"/>
    <w:rsid w:val="00554E2E"/>
    <w:rsid w:val="00556E15"/>
    <w:rsid w:val="00556F40"/>
    <w:rsid w:val="00560029"/>
    <w:rsid w:val="005600CC"/>
    <w:rsid w:val="00560E28"/>
    <w:rsid w:val="00561DE0"/>
    <w:rsid w:val="00563BE8"/>
    <w:rsid w:val="0056429C"/>
    <w:rsid w:val="0056430E"/>
    <w:rsid w:val="00564551"/>
    <w:rsid w:val="0056481A"/>
    <w:rsid w:val="00564CDF"/>
    <w:rsid w:val="00564FA2"/>
    <w:rsid w:val="0056517C"/>
    <w:rsid w:val="005656D6"/>
    <w:rsid w:val="005661C1"/>
    <w:rsid w:val="00566A4F"/>
    <w:rsid w:val="00566BA6"/>
    <w:rsid w:val="00566E2E"/>
    <w:rsid w:val="00566F25"/>
    <w:rsid w:val="0056717C"/>
    <w:rsid w:val="005703A2"/>
    <w:rsid w:val="005707E4"/>
    <w:rsid w:val="00570B7E"/>
    <w:rsid w:val="00571459"/>
    <w:rsid w:val="00571AC2"/>
    <w:rsid w:val="005720EC"/>
    <w:rsid w:val="0057212F"/>
    <w:rsid w:val="005721F1"/>
    <w:rsid w:val="00572BC8"/>
    <w:rsid w:val="00572E2F"/>
    <w:rsid w:val="00573D40"/>
    <w:rsid w:val="00573D8A"/>
    <w:rsid w:val="0057416F"/>
    <w:rsid w:val="0057429A"/>
    <w:rsid w:val="0057490E"/>
    <w:rsid w:val="00574A9D"/>
    <w:rsid w:val="0057533B"/>
    <w:rsid w:val="0057628F"/>
    <w:rsid w:val="00576825"/>
    <w:rsid w:val="00576E87"/>
    <w:rsid w:val="00577992"/>
    <w:rsid w:val="00580008"/>
    <w:rsid w:val="005802D7"/>
    <w:rsid w:val="00580912"/>
    <w:rsid w:val="00581044"/>
    <w:rsid w:val="00582950"/>
    <w:rsid w:val="00582C3B"/>
    <w:rsid w:val="00582F3E"/>
    <w:rsid w:val="0058323F"/>
    <w:rsid w:val="005834FC"/>
    <w:rsid w:val="00583A48"/>
    <w:rsid w:val="005846CB"/>
    <w:rsid w:val="005846F1"/>
    <w:rsid w:val="00585081"/>
    <w:rsid w:val="0058536C"/>
    <w:rsid w:val="0058549E"/>
    <w:rsid w:val="00585A6D"/>
    <w:rsid w:val="005861CB"/>
    <w:rsid w:val="0058633A"/>
    <w:rsid w:val="00586461"/>
    <w:rsid w:val="0058685D"/>
    <w:rsid w:val="00586C96"/>
    <w:rsid w:val="005871FC"/>
    <w:rsid w:val="00587B2A"/>
    <w:rsid w:val="0059043F"/>
    <w:rsid w:val="00590F5C"/>
    <w:rsid w:val="00591159"/>
    <w:rsid w:val="00591344"/>
    <w:rsid w:val="005917AC"/>
    <w:rsid w:val="005922A1"/>
    <w:rsid w:val="005922F3"/>
    <w:rsid w:val="0059240A"/>
    <w:rsid w:val="00592493"/>
    <w:rsid w:val="0059276B"/>
    <w:rsid w:val="0059309F"/>
    <w:rsid w:val="00593B43"/>
    <w:rsid w:val="00593C62"/>
    <w:rsid w:val="0059443F"/>
    <w:rsid w:val="0059524F"/>
    <w:rsid w:val="005955B8"/>
    <w:rsid w:val="00595E18"/>
    <w:rsid w:val="005960E9"/>
    <w:rsid w:val="005A0FA1"/>
    <w:rsid w:val="005A18A5"/>
    <w:rsid w:val="005A2518"/>
    <w:rsid w:val="005A255F"/>
    <w:rsid w:val="005A270C"/>
    <w:rsid w:val="005A2C07"/>
    <w:rsid w:val="005A3D29"/>
    <w:rsid w:val="005A4131"/>
    <w:rsid w:val="005A4C0E"/>
    <w:rsid w:val="005A5299"/>
    <w:rsid w:val="005A6014"/>
    <w:rsid w:val="005A6344"/>
    <w:rsid w:val="005A6C39"/>
    <w:rsid w:val="005A6D85"/>
    <w:rsid w:val="005A7479"/>
    <w:rsid w:val="005A76A0"/>
    <w:rsid w:val="005A7DC1"/>
    <w:rsid w:val="005B0275"/>
    <w:rsid w:val="005B0C72"/>
    <w:rsid w:val="005B0CE1"/>
    <w:rsid w:val="005B0E31"/>
    <w:rsid w:val="005B0EFF"/>
    <w:rsid w:val="005B15C8"/>
    <w:rsid w:val="005B26DE"/>
    <w:rsid w:val="005B286B"/>
    <w:rsid w:val="005B387E"/>
    <w:rsid w:val="005B417D"/>
    <w:rsid w:val="005B524E"/>
    <w:rsid w:val="005B58E7"/>
    <w:rsid w:val="005B6E77"/>
    <w:rsid w:val="005B6E89"/>
    <w:rsid w:val="005B76A8"/>
    <w:rsid w:val="005B7A07"/>
    <w:rsid w:val="005B7F41"/>
    <w:rsid w:val="005C06C0"/>
    <w:rsid w:val="005C1292"/>
    <w:rsid w:val="005C1FC3"/>
    <w:rsid w:val="005C24C0"/>
    <w:rsid w:val="005C32EB"/>
    <w:rsid w:val="005C36AA"/>
    <w:rsid w:val="005C38C7"/>
    <w:rsid w:val="005C39F7"/>
    <w:rsid w:val="005C3CED"/>
    <w:rsid w:val="005C48D1"/>
    <w:rsid w:val="005C4ECD"/>
    <w:rsid w:val="005C525E"/>
    <w:rsid w:val="005C568E"/>
    <w:rsid w:val="005C5734"/>
    <w:rsid w:val="005C5ABF"/>
    <w:rsid w:val="005C5F7F"/>
    <w:rsid w:val="005C60D0"/>
    <w:rsid w:val="005C62E7"/>
    <w:rsid w:val="005C68E7"/>
    <w:rsid w:val="005C70C9"/>
    <w:rsid w:val="005C7C4A"/>
    <w:rsid w:val="005D0060"/>
    <w:rsid w:val="005D0437"/>
    <w:rsid w:val="005D09A8"/>
    <w:rsid w:val="005D0A35"/>
    <w:rsid w:val="005D0D03"/>
    <w:rsid w:val="005D2ACD"/>
    <w:rsid w:val="005D2BE1"/>
    <w:rsid w:val="005D3A9F"/>
    <w:rsid w:val="005D4C2C"/>
    <w:rsid w:val="005D5BC8"/>
    <w:rsid w:val="005D5BC9"/>
    <w:rsid w:val="005D77B3"/>
    <w:rsid w:val="005D7A26"/>
    <w:rsid w:val="005E062E"/>
    <w:rsid w:val="005E06A7"/>
    <w:rsid w:val="005E0803"/>
    <w:rsid w:val="005E0B3C"/>
    <w:rsid w:val="005E1644"/>
    <w:rsid w:val="005E167F"/>
    <w:rsid w:val="005E213C"/>
    <w:rsid w:val="005E252B"/>
    <w:rsid w:val="005E2BEC"/>
    <w:rsid w:val="005E3892"/>
    <w:rsid w:val="005E3B21"/>
    <w:rsid w:val="005E4842"/>
    <w:rsid w:val="005E4C86"/>
    <w:rsid w:val="005E55A5"/>
    <w:rsid w:val="005E61A6"/>
    <w:rsid w:val="005E6995"/>
    <w:rsid w:val="005E7218"/>
    <w:rsid w:val="005E7A86"/>
    <w:rsid w:val="005F0E1C"/>
    <w:rsid w:val="005F1534"/>
    <w:rsid w:val="005F1C17"/>
    <w:rsid w:val="005F26E0"/>
    <w:rsid w:val="005F26EF"/>
    <w:rsid w:val="005F2AAB"/>
    <w:rsid w:val="005F2B36"/>
    <w:rsid w:val="005F2EBD"/>
    <w:rsid w:val="005F2FA6"/>
    <w:rsid w:val="005F300D"/>
    <w:rsid w:val="005F325B"/>
    <w:rsid w:val="005F3293"/>
    <w:rsid w:val="005F3FC9"/>
    <w:rsid w:val="005F3FE7"/>
    <w:rsid w:val="005F3FE8"/>
    <w:rsid w:val="005F4871"/>
    <w:rsid w:val="005F4D63"/>
    <w:rsid w:val="005F5A81"/>
    <w:rsid w:val="005F63EA"/>
    <w:rsid w:val="005F7CDA"/>
    <w:rsid w:val="005F7CF3"/>
    <w:rsid w:val="00600CBA"/>
    <w:rsid w:val="0060148F"/>
    <w:rsid w:val="0060155B"/>
    <w:rsid w:val="00601947"/>
    <w:rsid w:val="00601BD7"/>
    <w:rsid w:val="00601DBC"/>
    <w:rsid w:val="006020A5"/>
    <w:rsid w:val="006029A9"/>
    <w:rsid w:val="00602A09"/>
    <w:rsid w:val="00602EE4"/>
    <w:rsid w:val="0060367E"/>
    <w:rsid w:val="00603AFF"/>
    <w:rsid w:val="00604189"/>
    <w:rsid w:val="00605375"/>
    <w:rsid w:val="0060629F"/>
    <w:rsid w:val="0060654C"/>
    <w:rsid w:val="00606C35"/>
    <w:rsid w:val="00606DED"/>
    <w:rsid w:val="00610C27"/>
    <w:rsid w:val="00610CDC"/>
    <w:rsid w:val="00610E66"/>
    <w:rsid w:val="00610EF8"/>
    <w:rsid w:val="006113BB"/>
    <w:rsid w:val="00611953"/>
    <w:rsid w:val="00611CAC"/>
    <w:rsid w:val="00612140"/>
    <w:rsid w:val="00612736"/>
    <w:rsid w:val="0061296C"/>
    <w:rsid w:val="006129A8"/>
    <w:rsid w:val="00612BDC"/>
    <w:rsid w:val="00612FB7"/>
    <w:rsid w:val="00613FBD"/>
    <w:rsid w:val="006146C3"/>
    <w:rsid w:val="00614AAD"/>
    <w:rsid w:val="0061553C"/>
    <w:rsid w:val="00615884"/>
    <w:rsid w:val="00615BE2"/>
    <w:rsid w:val="00615E76"/>
    <w:rsid w:val="0061601A"/>
    <w:rsid w:val="006164B4"/>
    <w:rsid w:val="00616A27"/>
    <w:rsid w:val="00616C55"/>
    <w:rsid w:val="00616EAC"/>
    <w:rsid w:val="00616FE9"/>
    <w:rsid w:val="006179CA"/>
    <w:rsid w:val="00617E80"/>
    <w:rsid w:val="00617F6C"/>
    <w:rsid w:val="00620EBF"/>
    <w:rsid w:val="00621692"/>
    <w:rsid w:val="006216F5"/>
    <w:rsid w:val="0062176D"/>
    <w:rsid w:val="0062337F"/>
    <w:rsid w:val="00624049"/>
    <w:rsid w:val="00624D75"/>
    <w:rsid w:val="00624E3A"/>
    <w:rsid w:val="00625656"/>
    <w:rsid w:val="00625824"/>
    <w:rsid w:val="00625D29"/>
    <w:rsid w:val="00626EF4"/>
    <w:rsid w:val="006271CC"/>
    <w:rsid w:val="00630697"/>
    <w:rsid w:val="00630963"/>
    <w:rsid w:val="00630A4F"/>
    <w:rsid w:val="00630F72"/>
    <w:rsid w:val="00630F81"/>
    <w:rsid w:val="00632208"/>
    <w:rsid w:val="006324C1"/>
    <w:rsid w:val="006327F1"/>
    <w:rsid w:val="00632812"/>
    <w:rsid w:val="00632ECA"/>
    <w:rsid w:val="00633133"/>
    <w:rsid w:val="00633E38"/>
    <w:rsid w:val="0063455D"/>
    <w:rsid w:val="00634A61"/>
    <w:rsid w:val="00635171"/>
    <w:rsid w:val="0063525A"/>
    <w:rsid w:val="00635426"/>
    <w:rsid w:val="00636297"/>
    <w:rsid w:val="00636946"/>
    <w:rsid w:val="00636A51"/>
    <w:rsid w:val="00637073"/>
    <w:rsid w:val="00637A1B"/>
    <w:rsid w:val="00641A8C"/>
    <w:rsid w:val="00641D25"/>
    <w:rsid w:val="00641E62"/>
    <w:rsid w:val="0064262D"/>
    <w:rsid w:val="00642793"/>
    <w:rsid w:val="00642872"/>
    <w:rsid w:val="00643A58"/>
    <w:rsid w:val="00643CA9"/>
    <w:rsid w:val="0064428C"/>
    <w:rsid w:val="00644BCD"/>
    <w:rsid w:val="006455ED"/>
    <w:rsid w:val="00645A54"/>
    <w:rsid w:val="00646E29"/>
    <w:rsid w:val="006479C0"/>
    <w:rsid w:val="006503BC"/>
    <w:rsid w:val="006504EA"/>
    <w:rsid w:val="0065175E"/>
    <w:rsid w:val="00651C79"/>
    <w:rsid w:val="006528CC"/>
    <w:rsid w:val="00653003"/>
    <w:rsid w:val="006535B2"/>
    <w:rsid w:val="006539C9"/>
    <w:rsid w:val="00653A5B"/>
    <w:rsid w:val="0065467C"/>
    <w:rsid w:val="00655751"/>
    <w:rsid w:val="00655C00"/>
    <w:rsid w:val="006560C3"/>
    <w:rsid w:val="00657577"/>
    <w:rsid w:val="00657632"/>
    <w:rsid w:val="00657812"/>
    <w:rsid w:val="00657AA4"/>
    <w:rsid w:val="00660372"/>
    <w:rsid w:val="00660391"/>
    <w:rsid w:val="006605EE"/>
    <w:rsid w:val="006606F3"/>
    <w:rsid w:val="00660CC6"/>
    <w:rsid w:val="006613EF"/>
    <w:rsid w:val="00661984"/>
    <w:rsid w:val="006626D4"/>
    <w:rsid w:val="00662D1A"/>
    <w:rsid w:val="00662E44"/>
    <w:rsid w:val="006631B9"/>
    <w:rsid w:val="006636A1"/>
    <w:rsid w:val="00664645"/>
    <w:rsid w:val="0066499A"/>
    <w:rsid w:val="00664A40"/>
    <w:rsid w:val="00665769"/>
    <w:rsid w:val="00665A7F"/>
    <w:rsid w:val="00666183"/>
    <w:rsid w:val="00666254"/>
    <w:rsid w:val="0066679A"/>
    <w:rsid w:val="00667BB8"/>
    <w:rsid w:val="00667C3F"/>
    <w:rsid w:val="0067242B"/>
    <w:rsid w:val="00673548"/>
    <w:rsid w:val="00673D9A"/>
    <w:rsid w:val="00673F85"/>
    <w:rsid w:val="0067465A"/>
    <w:rsid w:val="006746E8"/>
    <w:rsid w:val="00675154"/>
    <w:rsid w:val="006753C4"/>
    <w:rsid w:val="006760AD"/>
    <w:rsid w:val="00676281"/>
    <w:rsid w:val="006762BC"/>
    <w:rsid w:val="0067747E"/>
    <w:rsid w:val="00677F37"/>
    <w:rsid w:val="0068036A"/>
    <w:rsid w:val="006833B7"/>
    <w:rsid w:val="006836E3"/>
    <w:rsid w:val="00683A01"/>
    <w:rsid w:val="00683B8A"/>
    <w:rsid w:val="00683DC5"/>
    <w:rsid w:val="006847D5"/>
    <w:rsid w:val="0068497B"/>
    <w:rsid w:val="0068498C"/>
    <w:rsid w:val="006849D1"/>
    <w:rsid w:val="00684B90"/>
    <w:rsid w:val="00684B97"/>
    <w:rsid w:val="00685213"/>
    <w:rsid w:val="006853A3"/>
    <w:rsid w:val="00685755"/>
    <w:rsid w:val="00685F97"/>
    <w:rsid w:val="00686359"/>
    <w:rsid w:val="0068666D"/>
    <w:rsid w:val="00686CA0"/>
    <w:rsid w:val="00686D8C"/>
    <w:rsid w:val="00687253"/>
    <w:rsid w:val="006876ED"/>
    <w:rsid w:val="00687B24"/>
    <w:rsid w:val="00691017"/>
    <w:rsid w:val="00691702"/>
    <w:rsid w:val="00692407"/>
    <w:rsid w:val="006924C3"/>
    <w:rsid w:val="006935FB"/>
    <w:rsid w:val="006938CB"/>
    <w:rsid w:val="00694C6B"/>
    <w:rsid w:val="00694DE1"/>
    <w:rsid w:val="00694E5A"/>
    <w:rsid w:val="00694F31"/>
    <w:rsid w:val="00694F5C"/>
    <w:rsid w:val="0069709E"/>
    <w:rsid w:val="0069716E"/>
    <w:rsid w:val="0069728E"/>
    <w:rsid w:val="00697939"/>
    <w:rsid w:val="006A1422"/>
    <w:rsid w:val="006A17F8"/>
    <w:rsid w:val="006A1E5F"/>
    <w:rsid w:val="006A1EEC"/>
    <w:rsid w:val="006A22A8"/>
    <w:rsid w:val="006A2808"/>
    <w:rsid w:val="006A2FBC"/>
    <w:rsid w:val="006A308B"/>
    <w:rsid w:val="006A3257"/>
    <w:rsid w:val="006A479E"/>
    <w:rsid w:val="006A4E09"/>
    <w:rsid w:val="006A50BE"/>
    <w:rsid w:val="006A5431"/>
    <w:rsid w:val="006A548E"/>
    <w:rsid w:val="006A5505"/>
    <w:rsid w:val="006A5518"/>
    <w:rsid w:val="006A5A58"/>
    <w:rsid w:val="006A5BF3"/>
    <w:rsid w:val="006A6BB0"/>
    <w:rsid w:val="006A7A7D"/>
    <w:rsid w:val="006A7B6F"/>
    <w:rsid w:val="006B0C57"/>
    <w:rsid w:val="006B0F24"/>
    <w:rsid w:val="006B1244"/>
    <w:rsid w:val="006B172A"/>
    <w:rsid w:val="006B1C6F"/>
    <w:rsid w:val="006B1F76"/>
    <w:rsid w:val="006B22F6"/>
    <w:rsid w:val="006B23BA"/>
    <w:rsid w:val="006B2495"/>
    <w:rsid w:val="006B2B5B"/>
    <w:rsid w:val="006B3B74"/>
    <w:rsid w:val="006B4902"/>
    <w:rsid w:val="006B4F26"/>
    <w:rsid w:val="006B5AF4"/>
    <w:rsid w:val="006B64F6"/>
    <w:rsid w:val="006B69B2"/>
    <w:rsid w:val="006B713F"/>
    <w:rsid w:val="006B799A"/>
    <w:rsid w:val="006B7A57"/>
    <w:rsid w:val="006B7B45"/>
    <w:rsid w:val="006C0809"/>
    <w:rsid w:val="006C0D0F"/>
    <w:rsid w:val="006C0D70"/>
    <w:rsid w:val="006C1367"/>
    <w:rsid w:val="006C184C"/>
    <w:rsid w:val="006C1C12"/>
    <w:rsid w:val="006C21D9"/>
    <w:rsid w:val="006C440A"/>
    <w:rsid w:val="006C46C6"/>
    <w:rsid w:val="006C4A5C"/>
    <w:rsid w:val="006C55EC"/>
    <w:rsid w:val="006C5F0A"/>
    <w:rsid w:val="006C5F76"/>
    <w:rsid w:val="006C63FE"/>
    <w:rsid w:val="006C6566"/>
    <w:rsid w:val="006C663F"/>
    <w:rsid w:val="006C67B4"/>
    <w:rsid w:val="006C693F"/>
    <w:rsid w:val="006C6C30"/>
    <w:rsid w:val="006C727A"/>
    <w:rsid w:val="006C7EBC"/>
    <w:rsid w:val="006D0354"/>
    <w:rsid w:val="006D0DC1"/>
    <w:rsid w:val="006D15D3"/>
    <w:rsid w:val="006D24D1"/>
    <w:rsid w:val="006D2C08"/>
    <w:rsid w:val="006D331C"/>
    <w:rsid w:val="006D3AAB"/>
    <w:rsid w:val="006D3EE9"/>
    <w:rsid w:val="006D4277"/>
    <w:rsid w:val="006D485E"/>
    <w:rsid w:val="006D6830"/>
    <w:rsid w:val="006D6B92"/>
    <w:rsid w:val="006D7037"/>
    <w:rsid w:val="006E0213"/>
    <w:rsid w:val="006E085D"/>
    <w:rsid w:val="006E0DFA"/>
    <w:rsid w:val="006E1678"/>
    <w:rsid w:val="006E1938"/>
    <w:rsid w:val="006E1C1B"/>
    <w:rsid w:val="006E294D"/>
    <w:rsid w:val="006E2C24"/>
    <w:rsid w:val="006E2DF0"/>
    <w:rsid w:val="006E4780"/>
    <w:rsid w:val="006E48F7"/>
    <w:rsid w:val="006E4D7F"/>
    <w:rsid w:val="006E58DD"/>
    <w:rsid w:val="006E5DC0"/>
    <w:rsid w:val="006E6DC7"/>
    <w:rsid w:val="006E70A8"/>
    <w:rsid w:val="006F052E"/>
    <w:rsid w:val="006F0A84"/>
    <w:rsid w:val="006F0E34"/>
    <w:rsid w:val="006F154C"/>
    <w:rsid w:val="006F1EAB"/>
    <w:rsid w:val="006F2859"/>
    <w:rsid w:val="006F2B9C"/>
    <w:rsid w:val="006F4053"/>
    <w:rsid w:val="006F4796"/>
    <w:rsid w:val="006F4BCC"/>
    <w:rsid w:val="006F635B"/>
    <w:rsid w:val="006F654C"/>
    <w:rsid w:val="006F69E8"/>
    <w:rsid w:val="006F7E70"/>
    <w:rsid w:val="0070341C"/>
    <w:rsid w:val="007036B0"/>
    <w:rsid w:val="00703733"/>
    <w:rsid w:val="0070382D"/>
    <w:rsid w:val="007045B9"/>
    <w:rsid w:val="0070469C"/>
    <w:rsid w:val="00704DBE"/>
    <w:rsid w:val="00704DDC"/>
    <w:rsid w:val="0070535C"/>
    <w:rsid w:val="00711396"/>
    <w:rsid w:val="00711641"/>
    <w:rsid w:val="00711ADE"/>
    <w:rsid w:val="00711E9E"/>
    <w:rsid w:val="007126D7"/>
    <w:rsid w:val="007126EB"/>
    <w:rsid w:val="00713920"/>
    <w:rsid w:val="00713A15"/>
    <w:rsid w:val="00714256"/>
    <w:rsid w:val="007152B2"/>
    <w:rsid w:val="0071543B"/>
    <w:rsid w:val="00715483"/>
    <w:rsid w:val="00715665"/>
    <w:rsid w:val="007159F7"/>
    <w:rsid w:val="00715CB6"/>
    <w:rsid w:val="00717ADB"/>
    <w:rsid w:val="00720452"/>
    <w:rsid w:val="00720654"/>
    <w:rsid w:val="00720665"/>
    <w:rsid w:val="00720EFC"/>
    <w:rsid w:val="00720F6C"/>
    <w:rsid w:val="00721A3D"/>
    <w:rsid w:val="00721B03"/>
    <w:rsid w:val="0072278C"/>
    <w:rsid w:val="00722D62"/>
    <w:rsid w:val="007242E5"/>
    <w:rsid w:val="007249E1"/>
    <w:rsid w:val="007258DB"/>
    <w:rsid w:val="00726425"/>
    <w:rsid w:val="00726900"/>
    <w:rsid w:val="00726EC3"/>
    <w:rsid w:val="007272BC"/>
    <w:rsid w:val="00727C5F"/>
    <w:rsid w:val="007311D2"/>
    <w:rsid w:val="0073166F"/>
    <w:rsid w:val="00732322"/>
    <w:rsid w:val="0073305E"/>
    <w:rsid w:val="00734D2D"/>
    <w:rsid w:val="0073527A"/>
    <w:rsid w:val="0073537D"/>
    <w:rsid w:val="007355EA"/>
    <w:rsid w:val="0073574F"/>
    <w:rsid w:val="00736819"/>
    <w:rsid w:val="0073697E"/>
    <w:rsid w:val="00736CA7"/>
    <w:rsid w:val="00736CE5"/>
    <w:rsid w:val="007370A1"/>
    <w:rsid w:val="007375E2"/>
    <w:rsid w:val="00737957"/>
    <w:rsid w:val="0074014C"/>
    <w:rsid w:val="00740931"/>
    <w:rsid w:val="007409A1"/>
    <w:rsid w:val="00741AD1"/>
    <w:rsid w:val="007430EF"/>
    <w:rsid w:val="00743140"/>
    <w:rsid w:val="007432AF"/>
    <w:rsid w:val="007434B8"/>
    <w:rsid w:val="00745291"/>
    <w:rsid w:val="00745729"/>
    <w:rsid w:val="007458C0"/>
    <w:rsid w:val="00745989"/>
    <w:rsid w:val="00745A23"/>
    <w:rsid w:val="0074729D"/>
    <w:rsid w:val="0074779F"/>
    <w:rsid w:val="007479FC"/>
    <w:rsid w:val="00747A8C"/>
    <w:rsid w:val="00747BA2"/>
    <w:rsid w:val="00747EB8"/>
    <w:rsid w:val="007503F2"/>
    <w:rsid w:val="00750A11"/>
    <w:rsid w:val="00750B8E"/>
    <w:rsid w:val="007518FA"/>
    <w:rsid w:val="00751F76"/>
    <w:rsid w:val="00752C7B"/>
    <w:rsid w:val="00753356"/>
    <w:rsid w:val="0075468A"/>
    <w:rsid w:val="00754D05"/>
    <w:rsid w:val="00755407"/>
    <w:rsid w:val="0075552D"/>
    <w:rsid w:val="0075651D"/>
    <w:rsid w:val="00756FDF"/>
    <w:rsid w:val="00757321"/>
    <w:rsid w:val="0075749C"/>
    <w:rsid w:val="007577CE"/>
    <w:rsid w:val="00757972"/>
    <w:rsid w:val="00757E47"/>
    <w:rsid w:val="00757F10"/>
    <w:rsid w:val="007602FF"/>
    <w:rsid w:val="00760B94"/>
    <w:rsid w:val="00760BCC"/>
    <w:rsid w:val="007625D7"/>
    <w:rsid w:val="007626BC"/>
    <w:rsid w:val="00762C0C"/>
    <w:rsid w:val="00763790"/>
    <w:rsid w:val="00764AB4"/>
    <w:rsid w:val="00764B78"/>
    <w:rsid w:val="007657C3"/>
    <w:rsid w:val="00765C54"/>
    <w:rsid w:val="0076621E"/>
    <w:rsid w:val="00766A71"/>
    <w:rsid w:val="00766B7B"/>
    <w:rsid w:val="00766E1F"/>
    <w:rsid w:val="00766FFC"/>
    <w:rsid w:val="007678A9"/>
    <w:rsid w:val="00767D76"/>
    <w:rsid w:val="0077023E"/>
    <w:rsid w:val="00770E83"/>
    <w:rsid w:val="00771EF3"/>
    <w:rsid w:val="007721B4"/>
    <w:rsid w:val="00773CB5"/>
    <w:rsid w:val="00773CDF"/>
    <w:rsid w:val="007740AE"/>
    <w:rsid w:val="007745E4"/>
    <w:rsid w:val="00775305"/>
    <w:rsid w:val="0077537B"/>
    <w:rsid w:val="0077540B"/>
    <w:rsid w:val="00775D79"/>
    <w:rsid w:val="00775F9C"/>
    <w:rsid w:val="007760CD"/>
    <w:rsid w:val="007763DD"/>
    <w:rsid w:val="0077651D"/>
    <w:rsid w:val="00776F0B"/>
    <w:rsid w:val="0077734D"/>
    <w:rsid w:val="007801F8"/>
    <w:rsid w:val="007806F9"/>
    <w:rsid w:val="00781417"/>
    <w:rsid w:val="0078168F"/>
    <w:rsid w:val="0078256E"/>
    <w:rsid w:val="007826BD"/>
    <w:rsid w:val="00782717"/>
    <w:rsid w:val="0078348D"/>
    <w:rsid w:val="00784320"/>
    <w:rsid w:val="00784D06"/>
    <w:rsid w:val="00787070"/>
    <w:rsid w:val="00787246"/>
    <w:rsid w:val="007872C9"/>
    <w:rsid w:val="00787489"/>
    <w:rsid w:val="00787B93"/>
    <w:rsid w:val="00787D5A"/>
    <w:rsid w:val="00790357"/>
    <w:rsid w:val="00790FAD"/>
    <w:rsid w:val="007911C3"/>
    <w:rsid w:val="007914B1"/>
    <w:rsid w:val="007915B2"/>
    <w:rsid w:val="00791DE5"/>
    <w:rsid w:val="007925B6"/>
    <w:rsid w:val="007927F1"/>
    <w:rsid w:val="00792BF2"/>
    <w:rsid w:val="00792D41"/>
    <w:rsid w:val="0079363B"/>
    <w:rsid w:val="007939E0"/>
    <w:rsid w:val="00793EDD"/>
    <w:rsid w:val="00793F98"/>
    <w:rsid w:val="00794D64"/>
    <w:rsid w:val="00794D8A"/>
    <w:rsid w:val="00795860"/>
    <w:rsid w:val="00795C2A"/>
    <w:rsid w:val="00797372"/>
    <w:rsid w:val="00797AD3"/>
    <w:rsid w:val="00797E1A"/>
    <w:rsid w:val="00797EEE"/>
    <w:rsid w:val="007A036B"/>
    <w:rsid w:val="007A10C8"/>
    <w:rsid w:val="007A1142"/>
    <w:rsid w:val="007A1741"/>
    <w:rsid w:val="007A1BF7"/>
    <w:rsid w:val="007A1DA8"/>
    <w:rsid w:val="007A2A3C"/>
    <w:rsid w:val="007A2B5F"/>
    <w:rsid w:val="007A3E63"/>
    <w:rsid w:val="007A433F"/>
    <w:rsid w:val="007A452D"/>
    <w:rsid w:val="007A4D38"/>
    <w:rsid w:val="007A573D"/>
    <w:rsid w:val="007A593E"/>
    <w:rsid w:val="007A6A33"/>
    <w:rsid w:val="007A70E6"/>
    <w:rsid w:val="007B0224"/>
    <w:rsid w:val="007B0CF1"/>
    <w:rsid w:val="007B190C"/>
    <w:rsid w:val="007B19D8"/>
    <w:rsid w:val="007B227B"/>
    <w:rsid w:val="007B2502"/>
    <w:rsid w:val="007B2B1A"/>
    <w:rsid w:val="007B3FED"/>
    <w:rsid w:val="007B429A"/>
    <w:rsid w:val="007B4729"/>
    <w:rsid w:val="007B4D25"/>
    <w:rsid w:val="007B574B"/>
    <w:rsid w:val="007B5B07"/>
    <w:rsid w:val="007B5B44"/>
    <w:rsid w:val="007B709E"/>
    <w:rsid w:val="007B7ABF"/>
    <w:rsid w:val="007B7B23"/>
    <w:rsid w:val="007C0281"/>
    <w:rsid w:val="007C21DA"/>
    <w:rsid w:val="007C2A23"/>
    <w:rsid w:val="007C2D69"/>
    <w:rsid w:val="007C2EF1"/>
    <w:rsid w:val="007C2FB4"/>
    <w:rsid w:val="007C3A78"/>
    <w:rsid w:val="007C410F"/>
    <w:rsid w:val="007C4805"/>
    <w:rsid w:val="007C48BA"/>
    <w:rsid w:val="007C4FF4"/>
    <w:rsid w:val="007C5DD2"/>
    <w:rsid w:val="007C65E8"/>
    <w:rsid w:val="007C74E1"/>
    <w:rsid w:val="007C7BC1"/>
    <w:rsid w:val="007D0167"/>
    <w:rsid w:val="007D02EF"/>
    <w:rsid w:val="007D0317"/>
    <w:rsid w:val="007D0904"/>
    <w:rsid w:val="007D1C54"/>
    <w:rsid w:val="007D20B8"/>
    <w:rsid w:val="007D290F"/>
    <w:rsid w:val="007D3813"/>
    <w:rsid w:val="007D3CFF"/>
    <w:rsid w:val="007D3DC3"/>
    <w:rsid w:val="007D4480"/>
    <w:rsid w:val="007D4CA3"/>
    <w:rsid w:val="007D50AB"/>
    <w:rsid w:val="007D66D9"/>
    <w:rsid w:val="007E0720"/>
    <w:rsid w:val="007E0A19"/>
    <w:rsid w:val="007E0EEA"/>
    <w:rsid w:val="007E190B"/>
    <w:rsid w:val="007E1A04"/>
    <w:rsid w:val="007E1E9E"/>
    <w:rsid w:val="007E2B52"/>
    <w:rsid w:val="007E2BB3"/>
    <w:rsid w:val="007E3FD1"/>
    <w:rsid w:val="007E4B37"/>
    <w:rsid w:val="007E777B"/>
    <w:rsid w:val="007F04DA"/>
    <w:rsid w:val="007F0649"/>
    <w:rsid w:val="007F08AB"/>
    <w:rsid w:val="007F1132"/>
    <w:rsid w:val="007F18C4"/>
    <w:rsid w:val="007F2427"/>
    <w:rsid w:val="007F2662"/>
    <w:rsid w:val="007F2C3F"/>
    <w:rsid w:val="007F2FA8"/>
    <w:rsid w:val="007F365E"/>
    <w:rsid w:val="007F4349"/>
    <w:rsid w:val="007F6299"/>
    <w:rsid w:val="007F63CB"/>
    <w:rsid w:val="007F728D"/>
    <w:rsid w:val="008001B6"/>
    <w:rsid w:val="0080023D"/>
    <w:rsid w:val="00800464"/>
    <w:rsid w:val="00800581"/>
    <w:rsid w:val="00802201"/>
    <w:rsid w:val="0080234C"/>
    <w:rsid w:val="00802A23"/>
    <w:rsid w:val="00802AFE"/>
    <w:rsid w:val="00803069"/>
    <w:rsid w:val="008033E8"/>
    <w:rsid w:val="008038CC"/>
    <w:rsid w:val="00803B50"/>
    <w:rsid w:val="00804839"/>
    <w:rsid w:val="00804AB0"/>
    <w:rsid w:val="00805C5D"/>
    <w:rsid w:val="008064D8"/>
    <w:rsid w:val="00806B1E"/>
    <w:rsid w:val="00806B53"/>
    <w:rsid w:val="00806FA4"/>
    <w:rsid w:val="0080776D"/>
    <w:rsid w:val="0081060B"/>
    <w:rsid w:val="00810726"/>
    <w:rsid w:val="00810B6C"/>
    <w:rsid w:val="00813025"/>
    <w:rsid w:val="00813C79"/>
    <w:rsid w:val="00814196"/>
    <w:rsid w:val="00814410"/>
    <w:rsid w:val="008146B6"/>
    <w:rsid w:val="00814CBD"/>
    <w:rsid w:val="008163C2"/>
    <w:rsid w:val="008164BF"/>
    <w:rsid w:val="00816954"/>
    <w:rsid w:val="00816BE8"/>
    <w:rsid w:val="00816CFB"/>
    <w:rsid w:val="00816FB2"/>
    <w:rsid w:val="00820322"/>
    <w:rsid w:val="00821827"/>
    <w:rsid w:val="00821DAD"/>
    <w:rsid w:val="00822016"/>
    <w:rsid w:val="00822654"/>
    <w:rsid w:val="0082300F"/>
    <w:rsid w:val="0082309D"/>
    <w:rsid w:val="00824AFF"/>
    <w:rsid w:val="00824CBD"/>
    <w:rsid w:val="0082533D"/>
    <w:rsid w:val="0082558E"/>
    <w:rsid w:val="008255A4"/>
    <w:rsid w:val="0082660E"/>
    <w:rsid w:val="00826894"/>
    <w:rsid w:val="00826AF0"/>
    <w:rsid w:val="00826B74"/>
    <w:rsid w:val="00826E52"/>
    <w:rsid w:val="00827334"/>
    <w:rsid w:val="00827CE7"/>
    <w:rsid w:val="00830207"/>
    <w:rsid w:val="00830CA4"/>
    <w:rsid w:val="00831AD1"/>
    <w:rsid w:val="008336C8"/>
    <w:rsid w:val="008343D6"/>
    <w:rsid w:val="008351F3"/>
    <w:rsid w:val="008354A7"/>
    <w:rsid w:val="008357CB"/>
    <w:rsid w:val="00835990"/>
    <w:rsid w:val="00836051"/>
    <w:rsid w:val="008363D9"/>
    <w:rsid w:val="00840D77"/>
    <w:rsid w:val="00840F15"/>
    <w:rsid w:val="008417E1"/>
    <w:rsid w:val="0084237A"/>
    <w:rsid w:val="00843385"/>
    <w:rsid w:val="00843902"/>
    <w:rsid w:val="00843CF1"/>
    <w:rsid w:val="00843CF8"/>
    <w:rsid w:val="00843DC3"/>
    <w:rsid w:val="00845417"/>
    <w:rsid w:val="0084579D"/>
    <w:rsid w:val="008460FB"/>
    <w:rsid w:val="00846D12"/>
    <w:rsid w:val="00846E76"/>
    <w:rsid w:val="0084718F"/>
    <w:rsid w:val="008477E8"/>
    <w:rsid w:val="008478D8"/>
    <w:rsid w:val="0085043C"/>
    <w:rsid w:val="008505D3"/>
    <w:rsid w:val="00851449"/>
    <w:rsid w:val="008519B7"/>
    <w:rsid w:val="00851B68"/>
    <w:rsid w:val="00852463"/>
    <w:rsid w:val="008535B4"/>
    <w:rsid w:val="00853D45"/>
    <w:rsid w:val="00853E05"/>
    <w:rsid w:val="00854B82"/>
    <w:rsid w:val="00855615"/>
    <w:rsid w:val="00855CE2"/>
    <w:rsid w:val="008566D5"/>
    <w:rsid w:val="00857252"/>
    <w:rsid w:val="008578C6"/>
    <w:rsid w:val="00860173"/>
    <w:rsid w:val="00860CA2"/>
    <w:rsid w:val="008614CE"/>
    <w:rsid w:val="00861F11"/>
    <w:rsid w:val="00862512"/>
    <w:rsid w:val="00862B65"/>
    <w:rsid w:val="00862C34"/>
    <w:rsid w:val="00862E2E"/>
    <w:rsid w:val="008633DB"/>
    <w:rsid w:val="00863A4B"/>
    <w:rsid w:val="00863B17"/>
    <w:rsid w:val="00863E89"/>
    <w:rsid w:val="00863FFE"/>
    <w:rsid w:val="008641CD"/>
    <w:rsid w:val="00864515"/>
    <w:rsid w:val="00864A64"/>
    <w:rsid w:val="0086506F"/>
    <w:rsid w:val="0086510E"/>
    <w:rsid w:val="008651A6"/>
    <w:rsid w:val="00866208"/>
    <w:rsid w:val="00866A01"/>
    <w:rsid w:val="00866C3E"/>
    <w:rsid w:val="00870824"/>
    <w:rsid w:val="00870C3A"/>
    <w:rsid w:val="0087229B"/>
    <w:rsid w:val="008723F6"/>
    <w:rsid w:val="00872675"/>
    <w:rsid w:val="00872F3F"/>
    <w:rsid w:val="008736D4"/>
    <w:rsid w:val="00873AF3"/>
    <w:rsid w:val="0087405C"/>
    <w:rsid w:val="008754F2"/>
    <w:rsid w:val="00875C4D"/>
    <w:rsid w:val="00880537"/>
    <w:rsid w:val="00880E8D"/>
    <w:rsid w:val="00881577"/>
    <w:rsid w:val="008826ED"/>
    <w:rsid w:val="00882CEB"/>
    <w:rsid w:val="008831D5"/>
    <w:rsid w:val="00883E94"/>
    <w:rsid w:val="00883EC1"/>
    <w:rsid w:val="008845E8"/>
    <w:rsid w:val="008846FE"/>
    <w:rsid w:val="0088490E"/>
    <w:rsid w:val="00884EC4"/>
    <w:rsid w:val="00885C94"/>
    <w:rsid w:val="00885D9F"/>
    <w:rsid w:val="00886217"/>
    <w:rsid w:val="008862B0"/>
    <w:rsid w:val="008866C5"/>
    <w:rsid w:val="00887A28"/>
    <w:rsid w:val="00887CC8"/>
    <w:rsid w:val="008905C5"/>
    <w:rsid w:val="00891990"/>
    <w:rsid w:val="00891A33"/>
    <w:rsid w:val="00891B76"/>
    <w:rsid w:val="00892134"/>
    <w:rsid w:val="00892352"/>
    <w:rsid w:val="0089260E"/>
    <w:rsid w:val="00893279"/>
    <w:rsid w:val="00893BE9"/>
    <w:rsid w:val="00893F18"/>
    <w:rsid w:val="008944DF"/>
    <w:rsid w:val="00894AB2"/>
    <w:rsid w:val="00894B22"/>
    <w:rsid w:val="008951AB"/>
    <w:rsid w:val="008959BD"/>
    <w:rsid w:val="00895BB4"/>
    <w:rsid w:val="00895C97"/>
    <w:rsid w:val="00895DEB"/>
    <w:rsid w:val="008965A7"/>
    <w:rsid w:val="00896A69"/>
    <w:rsid w:val="00897138"/>
    <w:rsid w:val="008971AE"/>
    <w:rsid w:val="008974E8"/>
    <w:rsid w:val="008975A9"/>
    <w:rsid w:val="00897871"/>
    <w:rsid w:val="00897B2C"/>
    <w:rsid w:val="00897DF8"/>
    <w:rsid w:val="00897EFA"/>
    <w:rsid w:val="008A0143"/>
    <w:rsid w:val="008A0FE7"/>
    <w:rsid w:val="008A13CC"/>
    <w:rsid w:val="008A16CE"/>
    <w:rsid w:val="008A1F11"/>
    <w:rsid w:val="008A229B"/>
    <w:rsid w:val="008A2BB2"/>
    <w:rsid w:val="008A3E23"/>
    <w:rsid w:val="008A3FA9"/>
    <w:rsid w:val="008A4596"/>
    <w:rsid w:val="008A4E94"/>
    <w:rsid w:val="008A58D9"/>
    <w:rsid w:val="008A6323"/>
    <w:rsid w:val="008A6B70"/>
    <w:rsid w:val="008B03DB"/>
    <w:rsid w:val="008B12D2"/>
    <w:rsid w:val="008B1B69"/>
    <w:rsid w:val="008B2F67"/>
    <w:rsid w:val="008B3408"/>
    <w:rsid w:val="008B3789"/>
    <w:rsid w:val="008B3F8D"/>
    <w:rsid w:val="008B40B6"/>
    <w:rsid w:val="008B4B30"/>
    <w:rsid w:val="008B5AB3"/>
    <w:rsid w:val="008B5C71"/>
    <w:rsid w:val="008B5D1D"/>
    <w:rsid w:val="008B686C"/>
    <w:rsid w:val="008B6A52"/>
    <w:rsid w:val="008B6E61"/>
    <w:rsid w:val="008B7A4B"/>
    <w:rsid w:val="008B7A86"/>
    <w:rsid w:val="008B7E41"/>
    <w:rsid w:val="008C01B6"/>
    <w:rsid w:val="008C0496"/>
    <w:rsid w:val="008C2099"/>
    <w:rsid w:val="008C3493"/>
    <w:rsid w:val="008C4829"/>
    <w:rsid w:val="008C4DEA"/>
    <w:rsid w:val="008C516E"/>
    <w:rsid w:val="008C5274"/>
    <w:rsid w:val="008C60EE"/>
    <w:rsid w:val="008C66E7"/>
    <w:rsid w:val="008C6BB2"/>
    <w:rsid w:val="008C6BB8"/>
    <w:rsid w:val="008C6C9A"/>
    <w:rsid w:val="008C6F59"/>
    <w:rsid w:val="008D0557"/>
    <w:rsid w:val="008D0E09"/>
    <w:rsid w:val="008D1ABC"/>
    <w:rsid w:val="008D3191"/>
    <w:rsid w:val="008D39A4"/>
    <w:rsid w:val="008D4B11"/>
    <w:rsid w:val="008D5662"/>
    <w:rsid w:val="008D6256"/>
    <w:rsid w:val="008D70E9"/>
    <w:rsid w:val="008E062E"/>
    <w:rsid w:val="008E107E"/>
    <w:rsid w:val="008E1E36"/>
    <w:rsid w:val="008E218A"/>
    <w:rsid w:val="008E27DD"/>
    <w:rsid w:val="008E2BDB"/>
    <w:rsid w:val="008E3817"/>
    <w:rsid w:val="008E3E68"/>
    <w:rsid w:val="008E4421"/>
    <w:rsid w:val="008E498F"/>
    <w:rsid w:val="008E49F6"/>
    <w:rsid w:val="008E4B0B"/>
    <w:rsid w:val="008E51F4"/>
    <w:rsid w:val="008E5222"/>
    <w:rsid w:val="008E6D13"/>
    <w:rsid w:val="008E7177"/>
    <w:rsid w:val="008E758C"/>
    <w:rsid w:val="008E7979"/>
    <w:rsid w:val="008F090E"/>
    <w:rsid w:val="008F0B54"/>
    <w:rsid w:val="008F1488"/>
    <w:rsid w:val="008F19B5"/>
    <w:rsid w:val="008F20EA"/>
    <w:rsid w:val="008F2D6A"/>
    <w:rsid w:val="008F2F8B"/>
    <w:rsid w:val="008F3373"/>
    <w:rsid w:val="008F3721"/>
    <w:rsid w:val="008F3B92"/>
    <w:rsid w:val="008F56DE"/>
    <w:rsid w:val="008F5AB6"/>
    <w:rsid w:val="008F5B1F"/>
    <w:rsid w:val="008F657E"/>
    <w:rsid w:val="008F670E"/>
    <w:rsid w:val="0090134C"/>
    <w:rsid w:val="009018BA"/>
    <w:rsid w:val="00901ED3"/>
    <w:rsid w:val="00902168"/>
    <w:rsid w:val="00903136"/>
    <w:rsid w:val="00903433"/>
    <w:rsid w:val="009034DB"/>
    <w:rsid w:val="00903956"/>
    <w:rsid w:val="00903BCE"/>
    <w:rsid w:val="00906004"/>
    <w:rsid w:val="00906FDA"/>
    <w:rsid w:val="00907447"/>
    <w:rsid w:val="0090754B"/>
    <w:rsid w:val="00907A56"/>
    <w:rsid w:val="00907C56"/>
    <w:rsid w:val="00910561"/>
    <w:rsid w:val="009109CA"/>
    <w:rsid w:val="00911681"/>
    <w:rsid w:val="0091186F"/>
    <w:rsid w:val="00912305"/>
    <w:rsid w:val="00912F18"/>
    <w:rsid w:val="00912FCC"/>
    <w:rsid w:val="00913959"/>
    <w:rsid w:val="00913DFD"/>
    <w:rsid w:val="00914991"/>
    <w:rsid w:val="00914C91"/>
    <w:rsid w:val="0091524A"/>
    <w:rsid w:val="009155AA"/>
    <w:rsid w:val="00915724"/>
    <w:rsid w:val="00915877"/>
    <w:rsid w:val="00915B77"/>
    <w:rsid w:val="009161D7"/>
    <w:rsid w:val="00916828"/>
    <w:rsid w:val="009178E1"/>
    <w:rsid w:val="00921D1F"/>
    <w:rsid w:val="00921D50"/>
    <w:rsid w:val="00922108"/>
    <w:rsid w:val="00922628"/>
    <w:rsid w:val="009228E5"/>
    <w:rsid w:val="009233BA"/>
    <w:rsid w:val="00923A1D"/>
    <w:rsid w:val="00923B83"/>
    <w:rsid w:val="00924171"/>
    <w:rsid w:val="00924496"/>
    <w:rsid w:val="0092475F"/>
    <w:rsid w:val="009249C1"/>
    <w:rsid w:val="009258FA"/>
    <w:rsid w:val="00926055"/>
    <w:rsid w:val="0092635E"/>
    <w:rsid w:val="00926EBF"/>
    <w:rsid w:val="00927255"/>
    <w:rsid w:val="00927304"/>
    <w:rsid w:val="009304EB"/>
    <w:rsid w:val="009313FC"/>
    <w:rsid w:val="009318F5"/>
    <w:rsid w:val="00931FE2"/>
    <w:rsid w:val="00932213"/>
    <w:rsid w:val="00933CC5"/>
    <w:rsid w:val="00934281"/>
    <w:rsid w:val="00934555"/>
    <w:rsid w:val="00934880"/>
    <w:rsid w:val="009348F9"/>
    <w:rsid w:val="00934CF8"/>
    <w:rsid w:val="00934DF1"/>
    <w:rsid w:val="00934F30"/>
    <w:rsid w:val="00935101"/>
    <w:rsid w:val="00935209"/>
    <w:rsid w:val="0093579B"/>
    <w:rsid w:val="00935A82"/>
    <w:rsid w:val="00936317"/>
    <w:rsid w:val="0093654B"/>
    <w:rsid w:val="0093770E"/>
    <w:rsid w:val="00940F48"/>
    <w:rsid w:val="009412F9"/>
    <w:rsid w:val="00941B97"/>
    <w:rsid w:val="00941B9E"/>
    <w:rsid w:val="00941C04"/>
    <w:rsid w:val="00941F83"/>
    <w:rsid w:val="00942207"/>
    <w:rsid w:val="0094274F"/>
    <w:rsid w:val="0094322C"/>
    <w:rsid w:val="0094447F"/>
    <w:rsid w:val="00945414"/>
    <w:rsid w:val="0094564B"/>
    <w:rsid w:val="00945A59"/>
    <w:rsid w:val="00945B9C"/>
    <w:rsid w:val="00947221"/>
    <w:rsid w:val="00947DFF"/>
    <w:rsid w:val="00950118"/>
    <w:rsid w:val="009502E0"/>
    <w:rsid w:val="00950450"/>
    <w:rsid w:val="009504A9"/>
    <w:rsid w:val="00950B07"/>
    <w:rsid w:val="00950CE6"/>
    <w:rsid w:val="00950DFF"/>
    <w:rsid w:val="0095145A"/>
    <w:rsid w:val="00951460"/>
    <w:rsid w:val="00951C35"/>
    <w:rsid w:val="00952A78"/>
    <w:rsid w:val="00952A7C"/>
    <w:rsid w:val="009534D7"/>
    <w:rsid w:val="00953A44"/>
    <w:rsid w:val="00953DCF"/>
    <w:rsid w:val="00954339"/>
    <w:rsid w:val="009545F6"/>
    <w:rsid w:val="009548CD"/>
    <w:rsid w:val="00954DE7"/>
    <w:rsid w:val="0095557C"/>
    <w:rsid w:val="009555AE"/>
    <w:rsid w:val="009556AB"/>
    <w:rsid w:val="00955DFB"/>
    <w:rsid w:val="0095619D"/>
    <w:rsid w:val="00956A69"/>
    <w:rsid w:val="00957011"/>
    <w:rsid w:val="009570AD"/>
    <w:rsid w:val="009579F5"/>
    <w:rsid w:val="00957D2E"/>
    <w:rsid w:val="0096051A"/>
    <w:rsid w:val="00960726"/>
    <w:rsid w:val="00960ADB"/>
    <w:rsid w:val="00961869"/>
    <w:rsid w:val="00961BF4"/>
    <w:rsid w:val="0096318B"/>
    <w:rsid w:val="00963EC9"/>
    <w:rsid w:val="00964CC7"/>
    <w:rsid w:val="0096586E"/>
    <w:rsid w:val="00965DCE"/>
    <w:rsid w:val="00966EE3"/>
    <w:rsid w:val="00966F63"/>
    <w:rsid w:val="009671E3"/>
    <w:rsid w:val="0096751B"/>
    <w:rsid w:val="00967968"/>
    <w:rsid w:val="00971076"/>
    <w:rsid w:val="0097147A"/>
    <w:rsid w:val="009726CD"/>
    <w:rsid w:val="00972854"/>
    <w:rsid w:val="009729F4"/>
    <w:rsid w:val="00972D1F"/>
    <w:rsid w:val="00972E4B"/>
    <w:rsid w:val="00973FE1"/>
    <w:rsid w:val="00974287"/>
    <w:rsid w:val="009744D1"/>
    <w:rsid w:val="00974885"/>
    <w:rsid w:val="00976AE5"/>
    <w:rsid w:val="00977134"/>
    <w:rsid w:val="009777F6"/>
    <w:rsid w:val="00977DAF"/>
    <w:rsid w:val="009802DB"/>
    <w:rsid w:val="009808E4"/>
    <w:rsid w:val="0098105D"/>
    <w:rsid w:val="009811AE"/>
    <w:rsid w:val="0098154B"/>
    <w:rsid w:val="00981E84"/>
    <w:rsid w:val="0098230C"/>
    <w:rsid w:val="009827BB"/>
    <w:rsid w:val="00982D17"/>
    <w:rsid w:val="0098316D"/>
    <w:rsid w:val="009847EC"/>
    <w:rsid w:val="00984CAE"/>
    <w:rsid w:val="009855B1"/>
    <w:rsid w:val="00985844"/>
    <w:rsid w:val="009867AD"/>
    <w:rsid w:val="00986C05"/>
    <w:rsid w:val="00987BD7"/>
    <w:rsid w:val="009913C6"/>
    <w:rsid w:val="0099157D"/>
    <w:rsid w:val="00991DED"/>
    <w:rsid w:val="009923F6"/>
    <w:rsid w:val="00993158"/>
    <w:rsid w:val="009931F4"/>
    <w:rsid w:val="00993B00"/>
    <w:rsid w:val="00995757"/>
    <w:rsid w:val="009957CB"/>
    <w:rsid w:val="00995E2D"/>
    <w:rsid w:val="009966AE"/>
    <w:rsid w:val="009A027F"/>
    <w:rsid w:val="009A1B20"/>
    <w:rsid w:val="009A25D8"/>
    <w:rsid w:val="009A3A24"/>
    <w:rsid w:val="009A3B7A"/>
    <w:rsid w:val="009A44B4"/>
    <w:rsid w:val="009A4CD0"/>
    <w:rsid w:val="009A575A"/>
    <w:rsid w:val="009A5F43"/>
    <w:rsid w:val="009A6AA5"/>
    <w:rsid w:val="009B00EA"/>
    <w:rsid w:val="009B038D"/>
    <w:rsid w:val="009B03A5"/>
    <w:rsid w:val="009B22E4"/>
    <w:rsid w:val="009B2397"/>
    <w:rsid w:val="009B2B9F"/>
    <w:rsid w:val="009B4D3D"/>
    <w:rsid w:val="009B5A7A"/>
    <w:rsid w:val="009B5BD2"/>
    <w:rsid w:val="009B5CB5"/>
    <w:rsid w:val="009B74BE"/>
    <w:rsid w:val="009B74D0"/>
    <w:rsid w:val="009B75E5"/>
    <w:rsid w:val="009B7AB3"/>
    <w:rsid w:val="009C0289"/>
    <w:rsid w:val="009C03FC"/>
    <w:rsid w:val="009C09F5"/>
    <w:rsid w:val="009C1823"/>
    <w:rsid w:val="009C1928"/>
    <w:rsid w:val="009C23C3"/>
    <w:rsid w:val="009C2648"/>
    <w:rsid w:val="009C2982"/>
    <w:rsid w:val="009C2BAE"/>
    <w:rsid w:val="009C2F9A"/>
    <w:rsid w:val="009C4067"/>
    <w:rsid w:val="009C44A5"/>
    <w:rsid w:val="009C4FD2"/>
    <w:rsid w:val="009C566B"/>
    <w:rsid w:val="009C598B"/>
    <w:rsid w:val="009C5D26"/>
    <w:rsid w:val="009C6259"/>
    <w:rsid w:val="009C644C"/>
    <w:rsid w:val="009C6625"/>
    <w:rsid w:val="009C70AD"/>
    <w:rsid w:val="009C7D0E"/>
    <w:rsid w:val="009D0073"/>
    <w:rsid w:val="009D0219"/>
    <w:rsid w:val="009D0A7B"/>
    <w:rsid w:val="009D160F"/>
    <w:rsid w:val="009D26FC"/>
    <w:rsid w:val="009D2B00"/>
    <w:rsid w:val="009D3832"/>
    <w:rsid w:val="009D4E77"/>
    <w:rsid w:val="009D4FE6"/>
    <w:rsid w:val="009D5933"/>
    <w:rsid w:val="009D5AF7"/>
    <w:rsid w:val="009D6F49"/>
    <w:rsid w:val="009D776D"/>
    <w:rsid w:val="009D7A45"/>
    <w:rsid w:val="009E00F5"/>
    <w:rsid w:val="009E17AE"/>
    <w:rsid w:val="009E17D6"/>
    <w:rsid w:val="009E19BD"/>
    <w:rsid w:val="009E26A5"/>
    <w:rsid w:val="009E2802"/>
    <w:rsid w:val="009E36AB"/>
    <w:rsid w:val="009E3837"/>
    <w:rsid w:val="009E3921"/>
    <w:rsid w:val="009E39AF"/>
    <w:rsid w:val="009E3BC0"/>
    <w:rsid w:val="009E3E88"/>
    <w:rsid w:val="009E48CB"/>
    <w:rsid w:val="009E5419"/>
    <w:rsid w:val="009E5582"/>
    <w:rsid w:val="009E57A4"/>
    <w:rsid w:val="009E6306"/>
    <w:rsid w:val="009E6E54"/>
    <w:rsid w:val="009E6F20"/>
    <w:rsid w:val="009E70A6"/>
    <w:rsid w:val="009E75BA"/>
    <w:rsid w:val="009E77AC"/>
    <w:rsid w:val="009F0EA2"/>
    <w:rsid w:val="009F18AD"/>
    <w:rsid w:val="009F1BB8"/>
    <w:rsid w:val="009F1CD5"/>
    <w:rsid w:val="009F2585"/>
    <w:rsid w:val="009F2861"/>
    <w:rsid w:val="009F2DE9"/>
    <w:rsid w:val="009F2E6D"/>
    <w:rsid w:val="009F2F52"/>
    <w:rsid w:val="009F2F5C"/>
    <w:rsid w:val="009F3096"/>
    <w:rsid w:val="009F32FB"/>
    <w:rsid w:val="009F35FF"/>
    <w:rsid w:val="009F3BE1"/>
    <w:rsid w:val="009F3CD2"/>
    <w:rsid w:val="009F4C78"/>
    <w:rsid w:val="009F4E8B"/>
    <w:rsid w:val="009F5187"/>
    <w:rsid w:val="009F539E"/>
    <w:rsid w:val="009F5F69"/>
    <w:rsid w:val="009F65D0"/>
    <w:rsid w:val="009F6F01"/>
    <w:rsid w:val="009F771B"/>
    <w:rsid w:val="00A001DD"/>
    <w:rsid w:val="00A00A26"/>
    <w:rsid w:val="00A01195"/>
    <w:rsid w:val="00A01A4E"/>
    <w:rsid w:val="00A02320"/>
    <w:rsid w:val="00A024E1"/>
    <w:rsid w:val="00A02AD9"/>
    <w:rsid w:val="00A0305F"/>
    <w:rsid w:val="00A03CEE"/>
    <w:rsid w:val="00A03E23"/>
    <w:rsid w:val="00A0418D"/>
    <w:rsid w:val="00A04E75"/>
    <w:rsid w:val="00A05314"/>
    <w:rsid w:val="00A05F15"/>
    <w:rsid w:val="00A05F57"/>
    <w:rsid w:val="00A06B96"/>
    <w:rsid w:val="00A06E99"/>
    <w:rsid w:val="00A0709D"/>
    <w:rsid w:val="00A10252"/>
    <w:rsid w:val="00A10276"/>
    <w:rsid w:val="00A109F5"/>
    <w:rsid w:val="00A11A08"/>
    <w:rsid w:val="00A11BE1"/>
    <w:rsid w:val="00A120FB"/>
    <w:rsid w:val="00A125E8"/>
    <w:rsid w:val="00A13D29"/>
    <w:rsid w:val="00A147BA"/>
    <w:rsid w:val="00A14ED5"/>
    <w:rsid w:val="00A153C0"/>
    <w:rsid w:val="00A159C6"/>
    <w:rsid w:val="00A15DEA"/>
    <w:rsid w:val="00A16F16"/>
    <w:rsid w:val="00A17A04"/>
    <w:rsid w:val="00A208FD"/>
    <w:rsid w:val="00A20D56"/>
    <w:rsid w:val="00A22033"/>
    <w:rsid w:val="00A22250"/>
    <w:rsid w:val="00A22EB1"/>
    <w:rsid w:val="00A2307C"/>
    <w:rsid w:val="00A234FD"/>
    <w:rsid w:val="00A23778"/>
    <w:rsid w:val="00A250B6"/>
    <w:rsid w:val="00A25D86"/>
    <w:rsid w:val="00A264EF"/>
    <w:rsid w:val="00A26DC8"/>
    <w:rsid w:val="00A2755D"/>
    <w:rsid w:val="00A30239"/>
    <w:rsid w:val="00A309E4"/>
    <w:rsid w:val="00A30B53"/>
    <w:rsid w:val="00A31943"/>
    <w:rsid w:val="00A319A2"/>
    <w:rsid w:val="00A3256D"/>
    <w:rsid w:val="00A326A0"/>
    <w:rsid w:val="00A331B4"/>
    <w:rsid w:val="00A33261"/>
    <w:rsid w:val="00A334D9"/>
    <w:rsid w:val="00A334FD"/>
    <w:rsid w:val="00A35151"/>
    <w:rsid w:val="00A35232"/>
    <w:rsid w:val="00A359D3"/>
    <w:rsid w:val="00A35B99"/>
    <w:rsid w:val="00A36B2C"/>
    <w:rsid w:val="00A37912"/>
    <w:rsid w:val="00A41EAF"/>
    <w:rsid w:val="00A42227"/>
    <w:rsid w:val="00A4432F"/>
    <w:rsid w:val="00A4451F"/>
    <w:rsid w:val="00A446C0"/>
    <w:rsid w:val="00A446F6"/>
    <w:rsid w:val="00A44A3C"/>
    <w:rsid w:val="00A457E2"/>
    <w:rsid w:val="00A45AC7"/>
    <w:rsid w:val="00A45CC6"/>
    <w:rsid w:val="00A47001"/>
    <w:rsid w:val="00A470B6"/>
    <w:rsid w:val="00A506B7"/>
    <w:rsid w:val="00A5133F"/>
    <w:rsid w:val="00A514F9"/>
    <w:rsid w:val="00A51B71"/>
    <w:rsid w:val="00A52754"/>
    <w:rsid w:val="00A52FA3"/>
    <w:rsid w:val="00A542F2"/>
    <w:rsid w:val="00A545EF"/>
    <w:rsid w:val="00A54B83"/>
    <w:rsid w:val="00A553D5"/>
    <w:rsid w:val="00A560EC"/>
    <w:rsid w:val="00A566BF"/>
    <w:rsid w:val="00A5717D"/>
    <w:rsid w:val="00A57B50"/>
    <w:rsid w:val="00A6012D"/>
    <w:rsid w:val="00A60245"/>
    <w:rsid w:val="00A60297"/>
    <w:rsid w:val="00A60A37"/>
    <w:rsid w:val="00A6103F"/>
    <w:rsid w:val="00A6161C"/>
    <w:rsid w:val="00A6170D"/>
    <w:rsid w:val="00A61B81"/>
    <w:rsid w:val="00A61EFB"/>
    <w:rsid w:val="00A62ED0"/>
    <w:rsid w:val="00A63442"/>
    <w:rsid w:val="00A634E2"/>
    <w:rsid w:val="00A63DBE"/>
    <w:rsid w:val="00A64599"/>
    <w:rsid w:val="00A64F6B"/>
    <w:rsid w:val="00A65186"/>
    <w:rsid w:val="00A65C69"/>
    <w:rsid w:val="00A65E66"/>
    <w:rsid w:val="00A66001"/>
    <w:rsid w:val="00A663A3"/>
    <w:rsid w:val="00A66A4E"/>
    <w:rsid w:val="00A66DC4"/>
    <w:rsid w:val="00A66E8F"/>
    <w:rsid w:val="00A67429"/>
    <w:rsid w:val="00A676C0"/>
    <w:rsid w:val="00A67D79"/>
    <w:rsid w:val="00A67E22"/>
    <w:rsid w:val="00A70C1A"/>
    <w:rsid w:val="00A70F7B"/>
    <w:rsid w:val="00A71226"/>
    <w:rsid w:val="00A7223D"/>
    <w:rsid w:val="00A7235D"/>
    <w:rsid w:val="00A72BDE"/>
    <w:rsid w:val="00A73279"/>
    <w:rsid w:val="00A75CEE"/>
    <w:rsid w:val="00A76664"/>
    <w:rsid w:val="00A7683E"/>
    <w:rsid w:val="00A76A5B"/>
    <w:rsid w:val="00A80A41"/>
    <w:rsid w:val="00A80AFE"/>
    <w:rsid w:val="00A80B1F"/>
    <w:rsid w:val="00A81282"/>
    <w:rsid w:val="00A81433"/>
    <w:rsid w:val="00A8281B"/>
    <w:rsid w:val="00A83279"/>
    <w:rsid w:val="00A83C3B"/>
    <w:rsid w:val="00A84439"/>
    <w:rsid w:val="00A84DA8"/>
    <w:rsid w:val="00A859FC"/>
    <w:rsid w:val="00A85ED0"/>
    <w:rsid w:val="00A8640F"/>
    <w:rsid w:val="00A86589"/>
    <w:rsid w:val="00A86ECC"/>
    <w:rsid w:val="00A87474"/>
    <w:rsid w:val="00A90186"/>
    <w:rsid w:val="00A90C97"/>
    <w:rsid w:val="00A90E5E"/>
    <w:rsid w:val="00A91008"/>
    <w:rsid w:val="00A92598"/>
    <w:rsid w:val="00A9264B"/>
    <w:rsid w:val="00A92CF8"/>
    <w:rsid w:val="00A93510"/>
    <w:rsid w:val="00A9407B"/>
    <w:rsid w:val="00A9505D"/>
    <w:rsid w:val="00A955B2"/>
    <w:rsid w:val="00A960FF"/>
    <w:rsid w:val="00A96517"/>
    <w:rsid w:val="00A96964"/>
    <w:rsid w:val="00A969F1"/>
    <w:rsid w:val="00A970BC"/>
    <w:rsid w:val="00A975C2"/>
    <w:rsid w:val="00A97888"/>
    <w:rsid w:val="00AA0245"/>
    <w:rsid w:val="00AA0C96"/>
    <w:rsid w:val="00AA115D"/>
    <w:rsid w:val="00AA1209"/>
    <w:rsid w:val="00AA1312"/>
    <w:rsid w:val="00AA150D"/>
    <w:rsid w:val="00AA1892"/>
    <w:rsid w:val="00AA264B"/>
    <w:rsid w:val="00AA3530"/>
    <w:rsid w:val="00AA4180"/>
    <w:rsid w:val="00AA4C1E"/>
    <w:rsid w:val="00AA4F6D"/>
    <w:rsid w:val="00AA5C99"/>
    <w:rsid w:val="00AA5F55"/>
    <w:rsid w:val="00AA6C2C"/>
    <w:rsid w:val="00AB0072"/>
    <w:rsid w:val="00AB0758"/>
    <w:rsid w:val="00AB1617"/>
    <w:rsid w:val="00AB31AE"/>
    <w:rsid w:val="00AB3918"/>
    <w:rsid w:val="00AB3F7F"/>
    <w:rsid w:val="00AB43F5"/>
    <w:rsid w:val="00AB451D"/>
    <w:rsid w:val="00AB5E3E"/>
    <w:rsid w:val="00AB605B"/>
    <w:rsid w:val="00AB6DCC"/>
    <w:rsid w:val="00AB6E13"/>
    <w:rsid w:val="00AC043E"/>
    <w:rsid w:val="00AC1398"/>
    <w:rsid w:val="00AC19C9"/>
    <w:rsid w:val="00AC2A9D"/>
    <w:rsid w:val="00AC5833"/>
    <w:rsid w:val="00AC62E5"/>
    <w:rsid w:val="00AC674A"/>
    <w:rsid w:val="00AC69A1"/>
    <w:rsid w:val="00AC70E6"/>
    <w:rsid w:val="00AC783E"/>
    <w:rsid w:val="00AC7E9F"/>
    <w:rsid w:val="00AC7F49"/>
    <w:rsid w:val="00AD035C"/>
    <w:rsid w:val="00AD10B4"/>
    <w:rsid w:val="00AD1479"/>
    <w:rsid w:val="00AD14A4"/>
    <w:rsid w:val="00AD2DE2"/>
    <w:rsid w:val="00AD3085"/>
    <w:rsid w:val="00AD33BB"/>
    <w:rsid w:val="00AD4099"/>
    <w:rsid w:val="00AD457C"/>
    <w:rsid w:val="00AD5645"/>
    <w:rsid w:val="00AD5A23"/>
    <w:rsid w:val="00AD7F61"/>
    <w:rsid w:val="00AE039C"/>
    <w:rsid w:val="00AE137C"/>
    <w:rsid w:val="00AE1546"/>
    <w:rsid w:val="00AE22BE"/>
    <w:rsid w:val="00AE2A60"/>
    <w:rsid w:val="00AE3014"/>
    <w:rsid w:val="00AE305A"/>
    <w:rsid w:val="00AE46E4"/>
    <w:rsid w:val="00AE51FE"/>
    <w:rsid w:val="00AE5EC4"/>
    <w:rsid w:val="00AE6505"/>
    <w:rsid w:val="00AE6AB5"/>
    <w:rsid w:val="00AE6F4F"/>
    <w:rsid w:val="00AF0616"/>
    <w:rsid w:val="00AF0A2A"/>
    <w:rsid w:val="00AF2DF8"/>
    <w:rsid w:val="00AF3183"/>
    <w:rsid w:val="00AF39F4"/>
    <w:rsid w:val="00AF3CAD"/>
    <w:rsid w:val="00AF40F4"/>
    <w:rsid w:val="00AF4F54"/>
    <w:rsid w:val="00AF5087"/>
    <w:rsid w:val="00AF50B8"/>
    <w:rsid w:val="00AF5BF5"/>
    <w:rsid w:val="00AF5D71"/>
    <w:rsid w:val="00AF5D9E"/>
    <w:rsid w:val="00AF637D"/>
    <w:rsid w:val="00AF66C1"/>
    <w:rsid w:val="00AF693C"/>
    <w:rsid w:val="00AF7735"/>
    <w:rsid w:val="00B00934"/>
    <w:rsid w:val="00B021B1"/>
    <w:rsid w:val="00B02314"/>
    <w:rsid w:val="00B023C1"/>
    <w:rsid w:val="00B04652"/>
    <w:rsid w:val="00B04FEA"/>
    <w:rsid w:val="00B05C21"/>
    <w:rsid w:val="00B06A71"/>
    <w:rsid w:val="00B06D0B"/>
    <w:rsid w:val="00B06E5D"/>
    <w:rsid w:val="00B0730E"/>
    <w:rsid w:val="00B0755E"/>
    <w:rsid w:val="00B104CC"/>
    <w:rsid w:val="00B10789"/>
    <w:rsid w:val="00B11A51"/>
    <w:rsid w:val="00B11F36"/>
    <w:rsid w:val="00B123ED"/>
    <w:rsid w:val="00B124D8"/>
    <w:rsid w:val="00B129D3"/>
    <w:rsid w:val="00B12C1F"/>
    <w:rsid w:val="00B1341A"/>
    <w:rsid w:val="00B134D5"/>
    <w:rsid w:val="00B1359B"/>
    <w:rsid w:val="00B13961"/>
    <w:rsid w:val="00B15045"/>
    <w:rsid w:val="00B16543"/>
    <w:rsid w:val="00B17041"/>
    <w:rsid w:val="00B172B1"/>
    <w:rsid w:val="00B176C3"/>
    <w:rsid w:val="00B17DF9"/>
    <w:rsid w:val="00B17E9B"/>
    <w:rsid w:val="00B20097"/>
    <w:rsid w:val="00B2067A"/>
    <w:rsid w:val="00B20876"/>
    <w:rsid w:val="00B20A41"/>
    <w:rsid w:val="00B20D72"/>
    <w:rsid w:val="00B21CA9"/>
    <w:rsid w:val="00B21EE7"/>
    <w:rsid w:val="00B221F1"/>
    <w:rsid w:val="00B2278C"/>
    <w:rsid w:val="00B23093"/>
    <w:rsid w:val="00B23ED4"/>
    <w:rsid w:val="00B23F78"/>
    <w:rsid w:val="00B24133"/>
    <w:rsid w:val="00B2464D"/>
    <w:rsid w:val="00B24C48"/>
    <w:rsid w:val="00B25D19"/>
    <w:rsid w:val="00B26D5E"/>
    <w:rsid w:val="00B2710E"/>
    <w:rsid w:val="00B2723E"/>
    <w:rsid w:val="00B27983"/>
    <w:rsid w:val="00B27A0C"/>
    <w:rsid w:val="00B27D63"/>
    <w:rsid w:val="00B27E80"/>
    <w:rsid w:val="00B31400"/>
    <w:rsid w:val="00B320E5"/>
    <w:rsid w:val="00B32A48"/>
    <w:rsid w:val="00B3370C"/>
    <w:rsid w:val="00B348AC"/>
    <w:rsid w:val="00B35CF3"/>
    <w:rsid w:val="00B35D38"/>
    <w:rsid w:val="00B35FCE"/>
    <w:rsid w:val="00B36415"/>
    <w:rsid w:val="00B36E88"/>
    <w:rsid w:val="00B4059A"/>
    <w:rsid w:val="00B4142A"/>
    <w:rsid w:val="00B41F81"/>
    <w:rsid w:val="00B4309F"/>
    <w:rsid w:val="00B44166"/>
    <w:rsid w:val="00B446AC"/>
    <w:rsid w:val="00B44F93"/>
    <w:rsid w:val="00B45D15"/>
    <w:rsid w:val="00B4624A"/>
    <w:rsid w:val="00B4670E"/>
    <w:rsid w:val="00B468ED"/>
    <w:rsid w:val="00B46ED8"/>
    <w:rsid w:val="00B47A43"/>
    <w:rsid w:val="00B5083E"/>
    <w:rsid w:val="00B50871"/>
    <w:rsid w:val="00B50C8D"/>
    <w:rsid w:val="00B51A17"/>
    <w:rsid w:val="00B51D01"/>
    <w:rsid w:val="00B52A8B"/>
    <w:rsid w:val="00B532C7"/>
    <w:rsid w:val="00B53476"/>
    <w:rsid w:val="00B53C66"/>
    <w:rsid w:val="00B55691"/>
    <w:rsid w:val="00B55AE2"/>
    <w:rsid w:val="00B55CCF"/>
    <w:rsid w:val="00B55EBF"/>
    <w:rsid w:val="00B55FA1"/>
    <w:rsid w:val="00B57523"/>
    <w:rsid w:val="00B57656"/>
    <w:rsid w:val="00B57714"/>
    <w:rsid w:val="00B5779F"/>
    <w:rsid w:val="00B60AA0"/>
    <w:rsid w:val="00B60C10"/>
    <w:rsid w:val="00B6203B"/>
    <w:rsid w:val="00B62611"/>
    <w:rsid w:val="00B633D1"/>
    <w:rsid w:val="00B63D14"/>
    <w:rsid w:val="00B63F4C"/>
    <w:rsid w:val="00B641F3"/>
    <w:rsid w:val="00B64DB3"/>
    <w:rsid w:val="00B64F87"/>
    <w:rsid w:val="00B6528E"/>
    <w:rsid w:val="00B65A99"/>
    <w:rsid w:val="00B65B13"/>
    <w:rsid w:val="00B66DAB"/>
    <w:rsid w:val="00B67415"/>
    <w:rsid w:val="00B70646"/>
    <w:rsid w:val="00B70E34"/>
    <w:rsid w:val="00B716F1"/>
    <w:rsid w:val="00B716F4"/>
    <w:rsid w:val="00B717EC"/>
    <w:rsid w:val="00B71930"/>
    <w:rsid w:val="00B71942"/>
    <w:rsid w:val="00B71A60"/>
    <w:rsid w:val="00B729ED"/>
    <w:rsid w:val="00B72BDB"/>
    <w:rsid w:val="00B72FED"/>
    <w:rsid w:val="00B73BE5"/>
    <w:rsid w:val="00B74143"/>
    <w:rsid w:val="00B74323"/>
    <w:rsid w:val="00B7472C"/>
    <w:rsid w:val="00B74981"/>
    <w:rsid w:val="00B74B8E"/>
    <w:rsid w:val="00B74CF2"/>
    <w:rsid w:val="00B75681"/>
    <w:rsid w:val="00B75F3E"/>
    <w:rsid w:val="00B760D1"/>
    <w:rsid w:val="00B76207"/>
    <w:rsid w:val="00B76595"/>
    <w:rsid w:val="00B766AD"/>
    <w:rsid w:val="00B76F99"/>
    <w:rsid w:val="00B770C4"/>
    <w:rsid w:val="00B770C9"/>
    <w:rsid w:val="00B774A1"/>
    <w:rsid w:val="00B77D0E"/>
    <w:rsid w:val="00B77D6E"/>
    <w:rsid w:val="00B80EB6"/>
    <w:rsid w:val="00B81FC5"/>
    <w:rsid w:val="00B82BDA"/>
    <w:rsid w:val="00B82F1A"/>
    <w:rsid w:val="00B83887"/>
    <w:rsid w:val="00B83E73"/>
    <w:rsid w:val="00B84812"/>
    <w:rsid w:val="00B84A3A"/>
    <w:rsid w:val="00B84C4B"/>
    <w:rsid w:val="00B862E9"/>
    <w:rsid w:val="00B90805"/>
    <w:rsid w:val="00B921AA"/>
    <w:rsid w:val="00B92395"/>
    <w:rsid w:val="00B929C9"/>
    <w:rsid w:val="00B92AE5"/>
    <w:rsid w:val="00B93257"/>
    <w:rsid w:val="00B93724"/>
    <w:rsid w:val="00B93892"/>
    <w:rsid w:val="00B93ECF"/>
    <w:rsid w:val="00B94080"/>
    <w:rsid w:val="00B94317"/>
    <w:rsid w:val="00B9451A"/>
    <w:rsid w:val="00B946F1"/>
    <w:rsid w:val="00B94E49"/>
    <w:rsid w:val="00B94F41"/>
    <w:rsid w:val="00B966DC"/>
    <w:rsid w:val="00B967ED"/>
    <w:rsid w:val="00B96F52"/>
    <w:rsid w:val="00B97017"/>
    <w:rsid w:val="00B973CF"/>
    <w:rsid w:val="00B978CA"/>
    <w:rsid w:val="00B97A51"/>
    <w:rsid w:val="00BA039C"/>
    <w:rsid w:val="00BA0798"/>
    <w:rsid w:val="00BA1CBB"/>
    <w:rsid w:val="00BA1E65"/>
    <w:rsid w:val="00BA1F5E"/>
    <w:rsid w:val="00BA22A6"/>
    <w:rsid w:val="00BA2ADE"/>
    <w:rsid w:val="00BA2E39"/>
    <w:rsid w:val="00BA3B6A"/>
    <w:rsid w:val="00BA3C03"/>
    <w:rsid w:val="00BA4317"/>
    <w:rsid w:val="00BA4444"/>
    <w:rsid w:val="00BA4BCD"/>
    <w:rsid w:val="00BA4C28"/>
    <w:rsid w:val="00BA4DA0"/>
    <w:rsid w:val="00BA4DB7"/>
    <w:rsid w:val="00BA6331"/>
    <w:rsid w:val="00BA63D5"/>
    <w:rsid w:val="00BA6413"/>
    <w:rsid w:val="00BA77E1"/>
    <w:rsid w:val="00BA7C50"/>
    <w:rsid w:val="00BB090D"/>
    <w:rsid w:val="00BB17A3"/>
    <w:rsid w:val="00BB1B12"/>
    <w:rsid w:val="00BB1F38"/>
    <w:rsid w:val="00BB2E6E"/>
    <w:rsid w:val="00BB2FA3"/>
    <w:rsid w:val="00BB33E8"/>
    <w:rsid w:val="00BB3666"/>
    <w:rsid w:val="00BB368C"/>
    <w:rsid w:val="00BB3EF0"/>
    <w:rsid w:val="00BB4C9E"/>
    <w:rsid w:val="00BB502A"/>
    <w:rsid w:val="00BB69BF"/>
    <w:rsid w:val="00BB6A1F"/>
    <w:rsid w:val="00BB6DE4"/>
    <w:rsid w:val="00BB6F6B"/>
    <w:rsid w:val="00BB747F"/>
    <w:rsid w:val="00BB7F5C"/>
    <w:rsid w:val="00BC00B9"/>
    <w:rsid w:val="00BC0484"/>
    <w:rsid w:val="00BC11FE"/>
    <w:rsid w:val="00BC1924"/>
    <w:rsid w:val="00BC2EE0"/>
    <w:rsid w:val="00BC3861"/>
    <w:rsid w:val="00BC3BCF"/>
    <w:rsid w:val="00BC413A"/>
    <w:rsid w:val="00BC4D4C"/>
    <w:rsid w:val="00BC51E5"/>
    <w:rsid w:val="00BC5696"/>
    <w:rsid w:val="00BC56BA"/>
    <w:rsid w:val="00BC5A74"/>
    <w:rsid w:val="00BC5C08"/>
    <w:rsid w:val="00BC64A7"/>
    <w:rsid w:val="00BC64BD"/>
    <w:rsid w:val="00BC6798"/>
    <w:rsid w:val="00BC7204"/>
    <w:rsid w:val="00BC725B"/>
    <w:rsid w:val="00BC769F"/>
    <w:rsid w:val="00BC7DFC"/>
    <w:rsid w:val="00BD001B"/>
    <w:rsid w:val="00BD0058"/>
    <w:rsid w:val="00BD027C"/>
    <w:rsid w:val="00BD0F96"/>
    <w:rsid w:val="00BD1556"/>
    <w:rsid w:val="00BD24A6"/>
    <w:rsid w:val="00BD2E64"/>
    <w:rsid w:val="00BD535D"/>
    <w:rsid w:val="00BD55FC"/>
    <w:rsid w:val="00BD5A22"/>
    <w:rsid w:val="00BD5DB6"/>
    <w:rsid w:val="00BD6BD0"/>
    <w:rsid w:val="00BE0B80"/>
    <w:rsid w:val="00BE0CC5"/>
    <w:rsid w:val="00BE1BF7"/>
    <w:rsid w:val="00BE22FE"/>
    <w:rsid w:val="00BE27F5"/>
    <w:rsid w:val="00BE288C"/>
    <w:rsid w:val="00BE341F"/>
    <w:rsid w:val="00BE3857"/>
    <w:rsid w:val="00BE3A62"/>
    <w:rsid w:val="00BE4A92"/>
    <w:rsid w:val="00BE4B47"/>
    <w:rsid w:val="00BE51EC"/>
    <w:rsid w:val="00BE635C"/>
    <w:rsid w:val="00BE6843"/>
    <w:rsid w:val="00BE6895"/>
    <w:rsid w:val="00BE6CD6"/>
    <w:rsid w:val="00BE7124"/>
    <w:rsid w:val="00BE7F1F"/>
    <w:rsid w:val="00BF1784"/>
    <w:rsid w:val="00BF191F"/>
    <w:rsid w:val="00BF1B18"/>
    <w:rsid w:val="00BF1E65"/>
    <w:rsid w:val="00BF27CF"/>
    <w:rsid w:val="00BF2A4C"/>
    <w:rsid w:val="00BF2F9C"/>
    <w:rsid w:val="00BF2FB1"/>
    <w:rsid w:val="00BF33AD"/>
    <w:rsid w:val="00BF36B5"/>
    <w:rsid w:val="00BF3F0C"/>
    <w:rsid w:val="00BF4171"/>
    <w:rsid w:val="00BF431C"/>
    <w:rsid w:val="00BF4A20"/>
    <w:rsid w:val="00BF4CB6"/>
    <w:rsid w:val="00BF4DC5"/>
    <w:rsid w:val="00BF5687"/>
    <w:rsid w:val="00BF5EB2"/>
    <w:rsid w:val="00BF6681"/>
    <w:rsid w:val="00BF6D64"/>
    <w:rsid w:val="00BF7542"/>
    <w:rsid w:val="00C009D5"/>
    <w:rsid w:val="00C00DBF"/>
    <w:rsid w:val="00C01323"/>
    <w:rsid w:val="00C01947"/>
    <w:rsid w:val="00C02748"/>
    <w:rsid w:val="00C028D5"/>
    <w:rsid w:val="00C039DD"/>
    <w:rsid w:val="00C04B62"/>
    <w:rsid w:val="00C051E3"/>
    <w:rsid w:val="00C05807"/>
    <w:rsid w:val="00C05B30"/>
    <w:rsid w:val="00C05BE9"/>
    <w:rsid w:val="00C06AB9"/>
    <w:rsid w:val="00C06D4B"/>
    <w:rsid w:val="00C07147"/>
    <w:rsid w:val="00C1054F"/>
    <w:rsid w:val="00C10E04"/>
    <w:rsid w:val="00C1155F"/>
    <w:rsid w:val="00C11C96"/>
    <w:rsid w:val="00C126BA"/>
    <w:rsid w:val="00C12FC7"/>
    <w:rsid w:val="00C13070"/>
    <w:rsid w:val="00C130A1"/>
    <w:rsid w:val="00C131CE"/>
    <w:rsid w:val="00C1431E"/>
    <w:rsid w:val="00C145A4"/>
    <w:rsid w:val="00C148E8"/>
    <w:rsid w:val="00C1527A"/>
    <w:rsid w:val="00C15C52"/>
    <w:rsid w:val="00C15CD0"/>
    <w:rsid w:val="00C1633A"/>
    <w:rsid w:val="00C1672B"/>
    <w:rsid w:val="00C16D2E"/>
    <w:rsid w:val="00C17284"/>
    <w:rsid w:val="00C177E3"/>
    <w:rsid w:val="00C20063"/>
    <w:rsid w:val="00C2078F"/>
    <w:rsid w:val="00C20DE3"/>
    <w:rsid w:val="00C20F00"/>
    <w:rsid w:val="00C20F25"/>
    <w:rsid w:val="00C2141D"/>
    <w:rsid w:val="00C2157F"/>
    <w:rsid w:val="00C219C0"/>
    <w:rsid w:val="00C228A5"/>
    <w:rsid w:val="00C22D6A"/>
    <w:rsid w:val="00C22EC7"/>
    <w:rsid w:val="00C239FF"/>
    <w:rsid w:val="00C245CE"/>
    <w:rsid w:val="00C24A5B"/>
    <w:rsid w:val="00C2542C"/>
    <w:rsid w:val="00C25D78"/>
    <w:rsid w:val="00C265B4"/>
    <w:rsid w:val="00C26D73"/>
    <w:rsid w:val="00C278CB"/>
    <w:rsid w:val="00C27B00"/>
    <w:rsid w:val="00C27F3E"/>
    <w:rsid w:val="00C30550"/>
    <w:rsid w:val="00C305B2"/>
    <w:rsid w:val="00C30808"/>
    <w:rsid w:val="00C30929"/>
    <w:rsid w:val="00C310D9"/>
    <w:rsid w:val="00C31376"/>
    <w:rsid w:val="00C313BC"/>
    <w:rsid w:val="00C31871"/>
    <w:rsid w:val="00C3196E"/>
    <w:rsid w:val="00C324FA"/>
    <w:rsid w:val="00C3275C"/>
    <w:rsid w:val="00C33090"/>
    <w:rsid w:val="00C33764"/>
    <w:rsid w:val="00C33BCB"/>
    <w:rsid w:val="00C34995"/>
    <w:rsid w:val="00C34E5D"/>
    <w:rsid w:val="00C35038"/>
    <w:rsid w:val="00C35BBB"/>
    <w:rsid w:val="00C36553"/>
    <w:rsid w:val="00C36796"/>
    <w:rsid w:val="00C367F2"/>
    <w:rsid w:val="00C378C5"/>
    <w:rsid w:val="00C37DDD"/>
    <w:rsid w:val="00C4008E"/>
    <w:rsid w:val="00C40FA2"/>
    <w:rsid w:val="00C42569"/>
    <w:rsid w:val="00C43912"/>
    <w:rsid w:val="00C43EF4"/>
    <w:rsid w:val="00C442D4"/>
    <w:rsid w:val="00C44B6C"/>
    <w:rsid w:val="00C44FCD"/>
    <w:rsid w:val="00C45778"/>
    <w:rsid w:val="00C45F44"/>
    <w:rsid w:val="00C46B0E"/>
    <w:rsid w:val="00C46CCE"/>
    <w:rsid w:val="00C476D6"/>
    <w:rsid w:val="00C500DD"/>
    <w:rsid w:val="00C50D98"/>
    <w:rsid w:val="00C50E38"/>
    <w:rsid w:val="00C50E6E"/>
    <w:rsid w:val="00C51796"/>
    <w:rsid w:val="00C51947"/>
    <w:rsid w:val="00C52815"/>
    <w:rsid w:val="00C52997"/>
    <w:rsid w:val="00C53042"/>
    <w:rsid w:val="00C53BF3"/>
    <w:rsid w:val="00C550D5"/>
    <w:rsid w:val="00C5520B"/>
    <w:rsid w:val="00C55290"/>
    <w:rsid w:val="00C56321"/>
    <w:rsid w:val="00C56DE5"/>
    <w:rsid w:val="00C56F91"/>
    <w:rsid w:val="00C57089"/>
    <w:rsid w:val="00C57C75"/>
    <w:rsid w:val="00C57CEF"/>
    <w:rsid w:val="00C61679"/>
    <w:rsid w:val="00C6174C"/>
    <w:rsid w:val="00C61A15"/>
    <w:rsid w:val="00C620CD"/>
    <w:rsid w:val="00C62E3C"/>
    <w:rsid w:val="00C63A46"/>
    <w:rsid w:val="00C63F56"/>
    <w:rsid w:val="00C645A8"/>
    <w:rsid w:val="00C65401"/>
    <w:rsid w:val="00C65506"/>
    <w:rsid w:val="00C65BA0"/>
    <w:rsid w:val="00C65BC1"/>
    <w:rsid w:val="00C65D92"/>
    <w:rsid w:val="00C66B34"/>
    <w:rsid w:val="00C66DEE"/>
    <w:rsid w:val="00C673A4"/>
    <w:rsid w:val="00C708C6"/>
    <w:rsid w:val="00C71328"/>
    <w:rsid w:val="00C71959"/>
    <w:rsid w:val="00C71BC8"/>
    <w:rsid w:val="00C71C94"/>
    <w:rsid w:val="00C71DA3"/>
    <w:rsid w:val="00C73A5B"/>
    <w:rsid w:val="00C73C9D"/>
    <w:rsid w:val="00C74E62"/>
    <w:rsid w:val="00C76524"/>
    <w:rsid w:val="00C76632"/>
    <w:rsid w:val="00C769A3"/>
    <w:rsid w:val="00C76A65"/>
    <w:rsid w:val="00C76F25"/>
    <w:rsid w:val="00C8093B"/>
    <w:rsid w:val="00C82FBF"/>
    <w:rsid w:val="00C83EC6"/>
    <w:rsid w:val="00C840D1"/>
    <w:rsid w:val="00C84623"/>
    <w:rsid w:val="00C85658"/>
    <w:rsid w:val="00C85F71"/>
    <w:rsid w:val="00C86072"/>
    <w:rsid w:val="00C861B4"/>
    <w:rsid w:val="00C8642C"/>
    <w:rsid w:val="00C87CAB"/>
    <w:rsid w:val="00C90362"/>
    <w:rsid w:val="00C91756"/>
    <w:rsid w:val="00C92118"/>
    <w:rsid w:val="00C93007"/>
    <w:rsid w:val="00C94F9B"/>
    <w:rsid w:val="00C96177"/>
    <w:rsid w:val="00C976B2"/>
    <w:rsid w:val="00C97937"/>
    <w:rsid w:val="00CA0E90"/>
    <w:rsid w:val="00CA1434"/>
    <w:rsid w:val="00CA1D17"/>
    <w:rsid w:val="00CA2C1E"/>
    <w:rsid w:val="00CA2EA6"/>
    <w:rsid w:val="00CA305D"/>
    <w:rsid w:val="00CA400F"/>
    <w:rsid w:val="00CA4314"/>
    <w:rsid w:val="00CA4F0A"/>
    <w:rsid w:val="00CA5A24"/>
    <w:rsid w:val="00CA5E57"/>
    <w:rsid w:val="00CA5EDA"/>
    <w:rsid w:val="00CA6D0B"/>
    <w:rsid w:val="00CA72D0"/>
    <w:rsid w:val="00CA7F69"/>
    <w:rsid w:val="00CB053F"/>
    <w:rsid w:val="00CB09AC"/>
    <w:rsid w:val="00CB1670"/>
    <w:rsid w:val="00CB33E8"/>
    <w:rsid w:val="00CB3507"/>
    <w:rsid w:val="00CB41D8"/>
    <w:rsid w:val="00CB4340"/>
    <w:rsid w:val="00CB4CF8"/>
    <w:rsid w:val="00CB5C2C"/>
    <w:rsid w:val="00CB5CA4"/>
    <w:rsid w:val="00CB6238"/>
    <w:rsid w:val="00CB6C8F"/>
    <w:rsid w:val="00CB73FF"/>
    <w:rsid w:val="00CB7940"/>
    <w:rsid w:val="00CB7DB5"/>
    <w:rsid w:val="00CC013D"/>
    <w:rsid w:val="00CC04C6"/>
    <w:rsid w:val="00CC1735"/>
    <w:rsid w:val="00CC19E3"/>
    <w:rsid w:val="00CC24E4"/>
    <w:rsid w:val="00CC2CB4"/>
    <w:rsid w:val="00CC2E59"/>
    <w:rsid w:val="00CC2FDD"/>
    <w:rsid w:val="00CC32D5"/>
    <w:rsid w:val="00CC32DE"/>
    <w:rsid w:val="00CC3327"/>
    <w:rsid w:val="00CC3F00"/>
    <w:rsid w:val="00CC44E3"/>
    <w:rsid w:val="00CC5321"/>
    <w:rsid w:val="00CC5866"/>
    <w:rsid w:val="00CC60EA"/>
    <w:rsid w:val="00CC6B58"/>
    <w:rsid w:val="00CC7789"/>
    <w:rsid w:val="00CC7869"/>
    <w:rsid w:val="00CC79CE"/>
    <w:rsid w:val="00CD0349"/>
    <w:rsid w:val="00CD0D2C"/>
    <w:rsid w:val="00CD1170"/>
    <w:rsid w:val="00CD2313"/>
    <w:rsid w:val="00CD27A4"/>
    <w:rsid w:val="00CD2C57"/>
    <w:rsid w:val="00CD3956"/>
    <w:rsid w:val="00CD48F4"/>
    <w:rsid w:val="00CD5C9C"/>
    <w:rsid w:val="00CD5DD1"/>
    <w:rsid w:val="00CD6332"/>
    <w:rsid w:val="00CD639E"/>
    <w:rsid w:val="00CD65C1"/>
    <w:rsid w:val="00CD6943"/>
    <w:rsid w:val="00CD6BD8"/>
    <w:rsid w:val="00CD6FDC"/>
    <w:rsid w:val="00CD760D"/>
    <w:rsid w:val="00CD7772"/>
    <w:rsid w:val="00CE05F0"/>
    <w:rsid w:val="00CE0BDF"/>
    <w:rsid w:val="00CE12FA"/>
    <w:rsid w:val="00CE1D4A"/>
    <w:rsid w:val="00CE26D0"/>
    <w:rsid w:val="00CE28FE"/>
    <w:rsid w:val="00CE303C"/>
    <w:rsid w:val="00CE3388"/>
    <w:rsid w:val="00CE3446"/>
    <w:rsid w:val="00CE34B8"/>
    <w:rsid w:val="00CE3524"/>
    <w:rsid w:val="00CE3675"/>
    <w:rsid w:val="00CE38FE"/>
    <w:rsid w:val="00CE400A"/>
    <w:rsid w:val="00CE45FF"/>
    <w:rsid w:val="00CE542C"/>
    <w:rsid w:val="00CE5691"/>
    <w:rsid w:val="00CE638A"/>
    <w:rsid w:val="00CE6AD8"/>
    <w:rsid w:val="00CE77E1"/>
    <w:rsid w:val="00CE7F60"/>
    <w:rsid w:val="00CF00E1"/>
    <w:rsid w:val="00CF0B32"/>
    <w:rsid w:val="00CF0C06"/>
    <w:rsid w:val="00CF1A0E"/>
    <w:rsid w:val="00CF2BE8"/>
    <w:rsid w:val="00CF2DF0"/>
    <w:rsid w:val="00CF2F74"/>
    <w:rsid w:val="00CF411B"/>
    <w:rsid w:val="00CF4978"/>
    <w:rsid w:val="00CF4CFA"/>
    <w:rsid w:val="00CF52D5"/>
    <w:rsid w:val="00CF5B90"/>
    <w:rsid w:val="00CF60EB"/>
    <w:rsid w:val="00CF6BDC"/>
    <w:rsid w:val="00CF76C7"/>
    <w:rsid w:val="00CF77D7"/>
    <w:rsid w:val="00D00BED"/>
    <w:rsid w:val="00D017F9"/>
    <w:rsid w:val="00D01984"/>
    <w:rsid w:val="00D02282"/>
    <w:rsid w:val="00D02CDC"/>
    <w:rsid w:val="00D03ACD"/>
    <w:rsid w:val="00D03D75"/>
    <w:rsid w:val="00D04861"/>
    <w:rsid w:val="00D04A15"/>
    <w:rsid w:val="00D04E5F"/>
    <w:rsid w:val="00D05709"/>
    <w:rsid w:val="00D064F6"/>
    <w:rsid w:val="00D06ECC"/>
    <w:rsid w:val="00D07167"/>
    <w:rsid w:val="00D07E70"/>
    <w:rsid w:val="00D1059D"/>
    <w:rsid w:val="00D10E0F"/>
    <w:rsid w:val="00D113CD"/>
    <w:rsid w:val="00D120E3"/>
    <w:rsid w:val="00D12EC5"/>
    <w:rsid w:val="00D1368D"/>
    <w:rsid w:val="00D14956"/>
    <w:rsid w:val="00D15367"/>
    <w:rsid w:val="00D15B19"/>
    <w:rsid w:val="00D1618F"/>
    <w:rsid w:val="00D161F3"/>
    <w:rsid w:val="00D16EA4"/>
    <w:rsid w:val="00D17CF3"/>
    <w:rsid w:val="00D204D5"/>
    <w:rsid w:val="00D21D33"/>
    <w:rsid w:val="00D21F26"/>
    <w:rsid w:val="00D227EB"/>
    <w:rsid w:val="00D228D7"/>
    <w:rsid w:val="00D22E40"/>
    <w:rsid w:val="00D2314F"/>
    <w:rsid w:val="00D234F9"/>
    <w:rsid w:val="00D24932"/>
    <w:rsid w:val="00D25117"/>
    <w:rsid w:val="00D25BFD"/>
    <w:rsid w:val="00D26C9B"/>
    <w:rsid w:val="00D26F61"/>
    <w:rsid w:val="00D3073B"/>
    <w:rsid w:val="00D308DD"/>
    <w:rsid w:val="00D30A23"/>
    <w:rsid w:val="00D30AF6"/>
    <w:rsid w:val="00D31283"/>
    <w:rsid w:val="00D31287"/>
    <w:rsid w:val="00D3132F"/>
    <w:rsid w:val="00D318A3"/>
    <w:rsid w:val="00D31D44"/>
    <w:rsid w:val="00D332F5"/>
    <w:rsid w:val="00D336A9"/>
    <w:rsid w:val="00D339F3"/>
    <w:rsid w:val="00D33BC2"/>
    <w:rsid w:val="00D33F7B"/>
    <w:rsid w:val="00D34631"/>
    <w:rsid w:val="00D34B03"/>
    <w:rsid w:val="00D373D3"/>
    <w:rsid w:val="00D37A21"/>
    <w:rsid w:val="00D40600"/>
    <w:rsid w:val="00D40CF8"/>
    <w:rsid w:val="00D4102C"/>
    <w:rsid w:val="00D415BD"/>
    <w:rsid w:val="00D41642"/>
    <w:rsid w:val="00D423CA"/>
    <w:rsid w:val="00D42CC0"/>
    <w:rsid w:val="00D43539"/>
    <w:rsid w:val="00D43941"/>
    <w:rsid w:val="00D43968"/>
    <w:rsid w:val="00D439B3"/>
    <w:rsid w:val="00D43EBB"/>
    <w:rsid w:val="00D43F72"/>
    <w:rsid w:val="00D44D46"/>
    <w:rsid w:val="00D45155"/>
    <w:rsid w:val="00D45692"/>
    <w:rsid w:val="00D459E1"/>
    <w:rsid w:val="00D462A3"/>
    <w:rsid w:val="00D46369"/>
    <w:rsid w:val="00D46AB9"/>
    <w:rsid w:val="00D47382"/>
    <w:rsid w:val="00D4751C"/>
    <w:rsid w:val="00D47DC0"/>
    <w:rsid w:val="00D501ED"/>
    <w:rsid w:val="00D51676"/>
    <w:rsid w:val="00D518AA"/>
    <w:rsid w:val="00D5289B"/>
    <w:rsid w:val="00D52ECE"/>
    <w:rsid w:val="00D52F37"/>
    <w:rsid w:val="00D53503"/>
    <w:rsid w:val="00D53DF2"/>
    <w:rsid w:val="00D5443E"/>
    <w:rsid w:val="00D54EAC"/>
    <w:rsid w:val="00D550D3"/>
    <w:rsid w:val="00D55634"/>
    <w:rsid w:val="00D55923"/>
    <w:rsid w:val="00D561AF"/>
    <w:rsid w:val="00D56A20"/>
    <w:rsid w:val="00D57437"/>
    <w:rsid w:val="00D575A7"/>
    <w:rsid w:val="00D576AF"/>
    <w:rsid w:val="00D606D5"/>
    <w:rsid w:val="00D613D7"/>
    <w:rsid w:val="00D62A4A"/>
    <w:rsid w:val="00D630D7"/>
    <w:rsid w:val="00D6348B"/>
    <w:rsid w:val="00D64353"/>
    <w:rsid w:val="00D649ED"/>
    <w:rsid w:val="00D65A04"/>
    <w:rsid w:val="00D669BD"/>
    <w:rsid w:val="00D66C56"/>
    <w:rsid w:val="00D6706F"/>
    <w:rsid w:val="00D670AD"/>
    <w:rsid w:val="00D67FE9"/>
    <w:rsid w:val="00D7014E"/>
    <w:rsid w:val="00D7027B"/>
    <w:rsid w:val="00D71BB7"/>
    <w:rsid w:val="00D72019"/>
    <w:rsid w:val="00D72548"/>
    <w:rsid w:val="00D72758"/>
    <w:rsid w:val="00D72893"/>
    <w:rsid w:val="00D72D76"/>
    <w:rsid w:val="00D72E0C"/>
    <w:rsid w:val="00D73B4A"/>
    <w:rsid w:val="00D7529C"/>
    <w:rsid w:val="00D752A5"/>
    <w:rsid w:val="00D7543A"/>
    <w:rsid w:val="00D759B8"/>
    <w:rsid w:val="00D75C17"/>
    <w:rsid w:val="00D76B66"/>
    <w:rsid w:val="00D801E7"/>
    <w:rsid w:val="00D80205"/>
    <w:rsid w:val="00D808A0"/>
    <w:rsid w:val="00D812B2"/>
    <w:rsid w:val="00D816AF"/>
    <w:rsid w:val="00D81828"/>
    <w:rsid w:val="00D8239D"/>
    <w:rsid w:val="00D83B80"/>
    <w:rsid w:val="00D85F8B"/>
    <w:rsid w:val="00D86182"/>
    <w:rsid w:val="00D863A5"/>
    <w:rsid w:val="00D864AB"/>
    <w:rsid w:val="00D867DB"/>
    <w:rsid w:val="00D86D0C"/>
    <w:rsid w:val="00D86E81"/>
    <w:rsid w:val="00D875B6"/>
    <w:rsid w:val="00D878C7"/>
    <w:rsid w:val="00D9115B"/>
    <w:rsid w:val="00D913D1"/>
    <w:rsid w:val="00D93828"/>
    <w:rsid w:val="00D94286"/>
    <w:rsid w:val="00D94843"/>
    <w:rsid w:val="00D948F1"/>
    <w:rsid w:val="00D9517C"/>
    <w:rsid w:val="00D95337"/>
    <w:rsid w:val="00D95BAF"/>
    <w:rsid w:val="00D964D8"/>
    <w:rsid w:val="00D96AB3"/>
    <w:rsid w:val="00D96B01"/>
    <w:rsid w:val="00D96DB1"/>
    <w:rsid w:val="00DA07B7"/>
    <w:rsid w:val="00DA1E28"/>
    <w:rsid w:val="00DA3408"/>
    <w:rsid w:val="00DA3BE2"/>
    <w:rsid w:val="00DA43AE"/>
    <w:rsid w:val="00DA4BE1"/>
    <w:rsid w:val="00DA5F56"/>
    <w:rsid w:val="00DA6A35"/>
    <w:rsid w:val="00DA71CF"/>
    <w:rsid w:val="00DA7B66"/>
    <w:rsid w:val="00DB0464"/>
    <w:rsid w:val="00DB0C62"/>
    <w:rsid w:val="00DB200E"/>
    <w:rsid w:val="00DB22B9"/>
    <w:rsid w:val="00DB22F4"/>
    <w:rsid w:val="00DB280F"/>
    <w:rsid w:val="00DB386C"/>
    <w:rsid w:val="00DB4A15"/>
    <w:rsid w:val="00DB5F81"/>
    <w:rsid w:val="00DB608F"/>
    <w:rsid w:val="00DB60FB"/>
    <w:rsid w:val="00DB6B30"/>
    <w:rsid w:val="00DB6C30"/>
    <w:rsid w:val="00DB6D45"/>
    <w:rsid w:val="00DB7B12"/>
    <w:rsid w:val="00DC0184"/>
    <w:rsid w:val="00DC1602"/>
    <w:rsid w:val="00DC16E9"/>
    <w:rsid w:val="00DC2302"/>
    <w:rsid w:val="00DC24ED"/>
    <w:rsid w:val="00DC2E56"/>
    <w:rsid w:val="00DC2E66"/>
    <w:rsid w:val="00DC3B34"/>
    <w:rsid w:val="00DC4100"/>
    <w:rsid w:val="00DC4785"/>
    <w:rsid w:val="00DC4B75"/>
    <w:rsid w:val="00DC5FC5"/>
    <w:rsid w:val="00DC604D"/>
    <w:rsid w:val="00DC678F"/>
    <w:rsid w:val="00DC6814"/>
    <w:rsid w:val="00DC6F30"/>
    <w:rsid w:val="00DC7815"/>
    <w:rsid w:val="00DD03B5"/>
    <w:rsid w:val="00DD054A"/>
    <w:rsid w:val="00DD0D33"/>
    <w:rsid w:val="00DD0E37"/>
    <w:rsid w:val="00DD120C"/>
    <w:rsid w:val="00DD1290"/>
    <w:rsid w:val="00DD33D1"/>
    <w:rsid w:val="00DD3663"/>
    <w:rsid w:val="00DD3E75"/>
    <w:rsid w:val="00DD493A"/>
    <w:rsid w:val="00DD4ACA"/>
    <w:rsid w:val="00DD57E2"/>
    <w:rsid w:val="00DD60F2"/>
    <w:rsid w:val="00DD6A0C"/>
    <w:rsid w:val="00DD6C49"/>
    <w:rsid w:val="00DD6EEC"/>
    <w:rsid w:val="00DE03ED"/>
    <w:rsid w:val="00DE0780"/>
    <w:rsid w:val="00DE1347"/>
    <w:rsid w:val="00DE20C7"/>
    <w:rsid w:val="00DE2426"/>
    <w:rsid w:val="00DE2D0E"/>
    <w:rsid w:val="00DE31B7"/>
    <w:rsid w:val="00DE413D"/>
    <w:rsid w:val="00DE4153"/>
    <w:rsid w:val="00DE4F3B"/>
    <w:rsid w:val="00DE5286"/>
    <w:rsid w:val="00DE6882"/>
    <w:rsid w:val="00DE6886"/>
    <w:rsid w:val="00DE6C84"/>
    <w:rsid w:val="00DE70E4"/>
    <w:rsid w:val="00DE76EF"/>
    <w:rsid w:val="00DE7834"/>
    <w:rsid w:val="00DE7877"/>
    <w:rsid w:val="00DE7BFD"/>
    <w:rsid w:val="00DE7EDE"/>
    <w:rsid w:val="00DF001E"/>
    <w:rsid w:val="00DF02F8"/>
    <w:rsid w:val="00DF06B1"/>
    <w:rsid w:val="00DF13BF"/>
    <w:rsid w:val="00DF2C4C"/>
    <w:rsid w:val="00DF498D"/>
    <w:rsid w:val="00DF4C7B"/>
    <w:rsid w:val="00DF4F65"/>
    <w:rsid w:val="00DF4F68"/>
    <w:rsid w:val="00DF5D52"/>
    <w:rsid w:val="00DF6484"/>
    <w:rsid w:val="00DF79E6"/>
    <w:rsid w:val="00DF7C39"/>
    <w:rsid w:val="00E0022B"/>
    <w:rsid w:val="00E014E1"/>
    <w:rsid w:val="00E017CF"/>
    <w:rsid w:val="00E01B67"/>
    <w:rsid w:val="00E020BD"/>
    <w:rsid w:val="00E02343"/>
    <w:rsid w:val="00E02B12"/>
    <w:rsid w:val="00E02BB0"/>
    <w:rsid w:val="00E037E8"/>
    <w:rsid w:val="00E04103"/>
    <w:rsid w:val="00E050E7"/>
    <w:rsid w:val="00E05B18"/>
    <w:rsid w:val="00E062A4"/>
    <w:rsid w:val="00E063BB"/>
    <w:rsid w:val="00E063E8"/>
    <w:rsid w:val="00E06AFA"/>
    <w:rsid w:val="00E06B9B"/>
    <w:rsid w:val="00E072C4"/>
    <w:rsid w:val="00E10467"/>
    <w:rsid w:val="00E10E4B"/>
    <w:rsid w:val="00E1228A"/>
    <w:rsid w:val="00E129AF"/>
    <w:rsid w:val="00E129E5"/>
    <w:rsid w:val="00E12E24"/>
    <w:rsid w:val="00E13247"/>
    <w:rsid w:val="00E1330B"/>
    <w:rsid w:val="00E13454"/>
    <w:rsid w:val="00E13625"/>
    <w:rsid w:val="00E13B77"/>
    <w:rsid w:val="00E13E78"/>
    <w:rsid w:val="00E14A9C"/>
    <w:rsid w:val="00E14C49"/>
    <w:rsid w:val="00E14E03"/>
    <w:rsid w:val="00E150D1"/>
    <w:rsid w:val="00E151A7"/>
    <w:rsid w:val="00E154B9"/>
    <w:rsid w:val="00E156AE"/>
    <w:rsid w:val="00E1595F"/>
    <w:rsid w:val="00E162D7"/>
    <w:rsid w:val="00E16B4D"/>
    <w:rsid w:val="00E16B76"/>
    <w:rsid w:val="00E16FC8"/>
    <w:rsid w:val="00E20036"/>
    <w:rsid w:val="00E20076"/>
    <w:rsid w:val="00E200E2"/>
    <w:rsid w:val="00E20347"/>
    <w:rsid w:val="00E20F76"/>
    <w:rsid w:val="00E21C25"/>
    <w:rsid w:val="00E22543"/>
    <w:rsid w:val="00E230C2"/>
    <w:rsid w:val="00E23A44"/>
    <w:rsid w:val="00E23C5F"/>
    <w:rsid w:val="00E23CC8"/>
    <w:rsid w:val="00E27A55"/>
    <w:rsid w:val="00E30417"/>
    <w:rsid w:val="00E3169A"/>
    <w:rsid w:val="00E31810"/>
    <w:rsid w:val="00E31EE5"/>
    <w:rsid w:val="00E3216F"/>
    <w:rsid w:val="00E32431"/>
    <w:rsid w:val="00E32A7C"/>
    <w:rsid w:val="00E32C71"/>
    <w:rsid w:val="00E33462"/>
    <w:rsid w:val="00E337CB"/>
    <w:rsid w:val="00E3418F"/>
    <w:rsid w:val="00E3458F"/>
    <w:rsid w:val="00E34C46"/>
    <w:rsid w:val="00E34CB9"/>
    <w:rsid w:val="00E35439"/>
    <w:rsid w:val="00E36795"/>
    <w:rsid w:val="00E371A2"/>
    <w:rsid w:val="00E37226"/>
    <w:rsid w:val="00E376C6"/>
    <w:rsid w:val="00E41332"/>
    <w:rsid w:val="00E42671"/>
    <w:rsid w:val="00E433BA"/>
    <w:rsid w:val="00E44393"/>
    <w:rsid w:val="00E446A4"/>
    <w:rsid w:val="00E44F45"/>
    <w:rsid w:val="00E456AC"/>
    <w:rsid w:val="00E4600C"/>
    <w:rsid w:val="00E46448"/>
    <w:rsid w:val="00E464D6"/>
    <w:rsid w:val="00E46671"/>
    <w:rsid w:val="00E467D7"/>
    <w:rsid w:val="00E47233"/>
    <w:rsid w:val="00E47583"/>
    <w:rsid w:val="00E47625"/>
    <w:rsid w:val="00E47710"/>
    <w:rsid w:val="00E47E62"/>
    <w:rsid w:val="00E5039F"/>
    <w:rsid w:val="00E512F5"/>
    <w:rsid w:val="00E51370"/>
    <w:rsid w:val="00E514AA"/>
    <w:rsid w:val="00E51A78"/>
    <w:rsid w:val="00E51D92"/>
    <w:rsid w:val="00E52705"/>
    <w:rsid w:val="00E52B16"/>
    <w:rsid w:val="00E53285"/>
    <w:rsid w:val="00E5346B"/>
    <w:rsid w:val="00E53B17"/>
    <w:rsid w:val="00E53C11"/>
    <w:rsid w:val="00E53C7A"/>
    <w:rsid w:val="00E54173"/>
    <w:rsid w:val="00E54F9D"/>
    <w:rsid w:val="00E55851"/>
    <w:rsid w:val="00E55D9E"/>
    <w:rsid w:val="00E5628E"/>
    <w:rsid w:val="00E5646A"/>
    <w:rsid w:val="00E56579"/>
    <w:rsid w:val="00E56645"/>
    <w:rsid w:val="00E56878"/>
    <w:rsid w:val="00E56B9B"/>
    <w:rsid w:val="00E56D24"/>
    <w:rsid w:val="00E57073"/>
    <w:rsid w:val="00E57833"/>
    <w:rsid w:val="00E60223"/>
    <w:rsid w:val="00E60322"/>
    <w:rsid w:val="00E615E7"/>
    <w:rsid w:val="00E61A2B"/>
    <w:rsid w:val="00E61AFB"/>
    <w:rsid w:val="00E61B2A"/>
    <w:rsid w:val="00E623DE"/>
    <w:rsid w:val="00E63507"/>
    <w:rsid w:val="00E63975"/>
    <w:rsid w:val="00E63B34"/>
    <w:rsid w:val="00E63FAE"/>
    <w:rsid w:val="00E64735"/>
    <w:rsid w:val="00E64997"/>
    <w:rsid w:val="00E64D40"/>
    <w:rsid w:val="00E6504B"/>
    <w:rsid w:val="00E650D5"/>
    <w:rsid w:val="00E65BA5"/>
    <w:rsid w:val="00E65ED7"/>
    <w:rsid w:val="00E6603A"/>
    <w:rsid w:val="00E66B94"/>
    <w:rsid w:val="00E67777"/>
    <w:rsid w:val="00E67C66"/>
    <w:rsid w:val="00E67F28"/>
    <w:rsid w:val="00E70202"/>
    <w:rsid w:val="00E70C13"/>
    <w:rsid w:val="00E719CF"/>
    <w:rsid w:val="00E719D5"/>
    <w:rsid w:val="00E71D82"/>
    <w:rsid w:val="00E71F4F"/>
    <w:rsid w:val="00E73492"/>
    <w:rsid w:val="00E73696"/>
    <w:rsid w:val="00E74083"/>
    <w:rsid w:val="00E74B3C"/>
    <w:rsid w:val="00E7545C"/>
    <w:rsid w:val="00E7585D"/>
    <w:rsid w:val="00E75AB4"/>
    <w:rsid w:val="00E76099"/>
    <w:rsid w:val="00E76378"/>
    <w:rsid w:val="00E764EB"/>
    <w:rsid w:val="00E76566"/>
    <w:rsid w:val="00E76C7D"/>
    <w:rsid w:val="00E80608"/>
    <w:rsid w:val="00E829EF"/>
    <w:rsid w:val="00E830FB"/>
    <w:rsid w:val="00E83F7C"/>
    <w:rsid w:val="00E8448E"/>
    <w:rsid w:val="00E8480A"/>
    <w:rsid w:val="00E84C9C"/>
    <w:rsid w:val="00E851E0"/>
    <w:rsid w:val="00E85F95"/>
    <w:rsid w:val="00E86A82"/>
    <w:rsid w:val="00E86C98"/>
    <w:rsid w:val="00E87A28"/>
    <w:rsid w:val="00E87C59"/>
    <w:rsid w:val="00E90E04"/>
    <w:rsid w:val="00E90FAA"/>
    <w:rsid w:val="00E92A84"/>
    <w:rsid w:val="00E934CD"/>
    <w:rsid w:val="00E9365D"/>
    <w:rsid w:val="00E94C8F"/>
    <w:rsid w:val="00E94DFF"/>
    <w:rsid w:val="00E952C3"/>
    <w:rsid w:val="00E9613F"/>
    <w:rsid w:val="00E961DD"/>
    <w:rsid w:val="00E96AAF"/>
    <w:rsid w:val="00E96D40"/>
    <w:rsid w:val="00E97658"/>
    <w:rsid w:val="00E97CC4"/>
    <w:rsid w:val="00EA03C5"/>
    <w:rsid w:val="00EA0B8D"/>
    <w:rsid w:val="00EA0FAA"/>
    <w:rsid w:val="00EA13AB"/>
    <w:rsid w:val="00EA146A"/>
    <w:rsid w:val="00EA15B6"/>
    <w:rsid w:val="00EA1D69"/>
    <w:rsid w:val="00EA211F"/>
    <w:rsid w:val="00EA238B"/>
    <w:rsid w:val="00EA2CF4"/>
    <w:rsid w:val="00EA3CE5"/>
    <w:rsid w:val="00EA3D7E"/>
    <w:rsid w:val="00EA426E"/>
    <w:rsid w:val="00EA44E0"/>
    <w:rsid w:val="00EA49CE"/>
    <w:rsid w:val="00EA6406"/>
    <w:rsid w:val="00EA6D05"/>
    <w:rsid w:val="00EA6ED4"/>
    <w:rsid w:val="00EA7BD6"/>
    <w:rsid w:val="00EB070A"/>
    <w:rsid w:val="00EB0C0B"/>
    <w:rsid w:val="00EB106F"/>
    <w:rsid w:val="00EB17A4"/>
    <w:rsid w:val="00EB1CBB"/>
    <w:rsid w:val="00EB1E31"/>
    <w:rsid w:val="00EB2364"/>
    <w:rsid w:val="00EB24F6"/>
    <w:rsid w:val="00EB263A"/>
    <w:rsid w:val="00EB2666"/>
    <w:rsid w:val="00EB5198"/>
    <w:rsid w:val="00EB5A8E"/>
    <w:rsid w:val="00EB639A"/>
    <w:rsid w:val="00EB6688"/>
    <w:rsid w:val="00EB67C2"/>
    <w:rsid w:val="00EB7CE1"/>
    <w:rsid w:val="00EC0437"/>
    <w:rsid w:val="00EC05DF"/>
    <w:rsid w:val="00EC1669"/>
    <w:rsid w:val="00EC1C58"/>
    <w:rsid w:val="00EC2017"/>
    <w:rsid w:val="00EC259E"/>
    <w:rsid w:val="00EC2B6F"/>
    <w:rsid w:val="00EC37C6"/>
    <w:rsid w:val="00EC39D1"/>
    <w:rsid w:val="00EC3B7E"/>
    <w:rsid w:val="00EC3EDD"/>
    <w:rsid w:val="00EC42E7"/>
    <w:rsid w:val="00EC452C"/>
    <w:rsid w:val="00EC52AE"/>
    <w:rsid w:val="00EC5629"/>
    <w:rsid w:val="00EC5C01"/>
    <w:rsid w:val="00EC6F34"/>
    <w:rsid w:val="00EC6F3C"/>
    <w:rsid w:val="00ED0B61"/>
    <w:rsid w:val="00ED1499"/>
    <w:rsid w:val="00ED15FA"/>
    <w:rsid w:val="00ED1691"/>
    <w:rsid w:val="00ED1EB9"/>
    <w:rsid w:val="00ED216F"/>
    <w:rsid w:val="00ED28DC"/>
    <w:rsid w:val="00ED31A1"/>
    <w:rsid w:val="00ED38B4"/>
    <w:rsid w:val="00ED3B5F"/>
    <w:rsid w:val="00ED4018"/>
    <w:rsid w:val="00ED40ED"/>
    <w:rsid w:val="00ED4D45"/>
    <w:rsid w:val="00ED5265"/>
    <w:rsid w:val="00ED53B8"/>
    <w:rsid w:val="00ED584C"/>
    <w:rsid w:val="00ED61B1"/>
    <w:rsid w:val="00ED644D"/>
    <w:rsid w:val="00ED6530"/>
    <w:rsid w:val="00ED6E5D"/>
    <w:rsid w:val="00ED7250"/>
    <w:rsid w:val="00ED7E46"/>
    <w:rsid w:val="00EE029D"/>
    <w:rsid w:val="00EE0836"/>
    <w:rsid w:val="00EE0A70"/>
    <w:rsid w:val="00EE0AA3"/>
    <w:rsid w:val="00EE0DA0"/>
    <w:rsid w:val="00EE1398"/>
    <w:rsid w:val="00EE15AF"/>
    <w:rsid w:val="00EE2313"/>
    <w:rsid w:val="00EE2A92"/>
    <w:rsid w:val="00EE2B4B"/>
    <w:rsid w:val="00EE306C"/>
    <w:rsid w:val="00EE31D7"/>
    <w:rsid w:val="00EE3467"/>
    <w:rsid w:val="00EE34E6"/>
    <w:rsid w:val="00EE3E22"/>
    <w:rsid w:val="00EE3E8E"/>
    <w:rsid w:val="00EE4966"/>
    <w:rsid w:val="00EE5B09"/>
    <w:rsid w:val="00EE5B50"/>
    <w:rsid w:val="00EE5BC2"/>
    <w:rsid w:val="00EE6537"/>
    <w:rsid w:val="00EE66A3"/>
    <w:rsid w:val="00EE6F6F"/>
    <w:rsid w:val="00EF01F4"/>
    <w:rsid w:val="00EF09B7"/>
    <w:rsid w:val="00EF234C"/>
    <w:rsid w:val="00EF25AA"/>
    <w:rsid w:val="00EF26BE"/>
    <w:rsid w:val="00EF347C"/>
    <w:rsid w:val="00EF3AB3"/>
    <w:rsid w:val="00EF48BF"/>
    <w:rsid w:val="00EF4FF4"/>
    <w:rsid w:val="00EF50C0"/>
    <w:rsid w:val="00EF56C5"/>
    <w:rsid w:val="00EF5EC4"/>
    <w:rsid w:val="00EF78E2"/>
    <w:rsid w:val="00EF7A79"/>
    <w:rsid w:val="00EF7F88"/>
    <w:rsid w:val="00F002D4"/>
    <w:rsid w:val="00F01AA9"/>
    <w:rsid w:val="00F02BA6"/>
    <w:rsid w:val="00F0326D"/>
    <w:rsid w:val="00F04D42"/>
    <w:rsid w:val="00F05705"/>
    <w:rsid w:val="00F06228"/>
    <w:rsid w:val="00F0631F"/>
    <w:rsid w:val="00F063BF"/>
    <w:rsid w:val="00F06890"/>
    <w:rsid w:val="00F07432"/>
    <w:rsid w:val="00F10323"/>
    <w:rsid w:val="00F106B4"/>
    <w:rsid w:val="00F10CA3"/>
    <w:rsid w:val="00F1261E"/>
    <w:rsid w:val="00F12ACC"/>
    <w:rsid w:val="00F13C28"/>
    <w:rsid w:val="00F14712"/>
    <w:rsid w:val="00F14A97"/>
    <w:rsid w:val="00F14D34"/>
    <w:rsid w:val="00F14E9E"/>
    <w:rsid w:val="00F150AD"/>
    <w:rsid w:val="00F154B4"/>
    <w:rsid w:val="00F15720"/>
    <w:rsid w:val="00F16CA0"/>
    <w:rsid w:val="00F16DAB"/>
    <w:rsid w:val="00F20A85"/>
    <w:rsid w:val="00F20C2A"/>
    <w:rsid w:val="00F20D8E"/>
    <w:rsid w:val="00F21A97"/>
    <w:rsid w:val="00F22105"/>
    <w:rsid w:val="00F227B3"/>
    <w:rsid w:val="00F23179"/>
    <w:rsid w:val="00F2346C"/>
    <w:rsid w:val="00F2352B"/>
    <w:rsid w:val="00F2359E"/>
    <w:rsid w:val="00F23B5C"/>
    <w:rsid w:val="00F2499E"/>
    <w:rsid w:val="00F25BFE"/>
    <w:rsid w:val="00F25F98"/>
    <w:rsid w:val="00F26493"/>
    <w:rsid w:val="00F27CED"/>
    <w:rsid w:val="00F27D1A"/>
    <w:rsid w:val="00F30674"/>
    <w:rsid w:val="00F30C42"/>
    <w:rsid w:val="00F31DD3"/>
    <w:rsid w:val="00F320B6"/>
    <w:rsid w:val="00F32D56"/>
    <w:rsid w:val="00F32FAC"/>
    <w:rsid w:val="00F33650"/>
    <w:rsid w:val="00F34687"/>
    <w:rsid w:val="00F34BAB"/>
    <w:rsid w:val="00F35094"/>
    <w:rsid w:val="00F356D1"/>
    <w:rsid w:val="00F35F50"/>
    <w:rsid w:val="00F364A8"/>
    <w:rsid w:val="00F36F5F"/>
    <w:rsid w:val="00F376C3"/>
    <w:rsid w:val="00F37A06"/>
    <w:rsid w:val="00F37A0B"/>
    <w:rsid w:val="00F37CA3"/>
    <w:rsid w:val="00F401B1"/>
    <w:rsid w:val="00F40C27"/>
    <w:rsid w:val="00F40C2A"/>
    <w:rsid w:val="00F41D08"/>
    <w:rsid w:val="00F41EFA"/>
    <w:rsid w:val="00F429D3"/>
    <w:rsid w:val="00F43C28"/>
    <w:rsid w:val="00F44529"/>
    <w:rsid w:val="00F4494E"/>
    <w:rsid w:val="00F44D55"/>
    <w:rsid w:val="00F44EB5"/>
    <w:rsid w:val="00F4545F"/>
    <w:rsid w:val="00F45E04"/>
    <w:rsid w:val="00F4647D"/>
    <w:rsid w:val="00F46F54"/>
    <w:rsid w:val="00F46FFF"/>
    <w:rsid w:val="00F5003C"/>
    <w:rsid w:val="00F50A8C"/>
    <w:rsid w:val="00F50FD7"/>
    <w:rsid w:val="00F51327"/>
    <w:rsid w:val="00F517EF"/>
    <w:rsid w:val="00F518A2"/>
    <w:rsid w:val="00F52637"/>
    <w:rsid w:val="00F5298B"/>
    <w:rsid w:val="00F52996"/>
    <w:rsid w:val="00F52F1C"/>
    <w:rsid w:val="00F53D05"/>
    <w:rsid w:val="00F54376"/>
    <w:rsid w:val="00F54DED"/>
    <w:rsid w:val="00F559C0"/>
    <w:rsid w:val="00F57A69"/>
    <w:rsid w:val="00F600FD"/>
    <w:rsid w:val="00F60323"/>
    <w:rsid w:val="00F6090E"/>
    <w:rsid w:val="00F62489"/>
    <w:rsid w:val="00F6278F"/>
    <w:rsid w:val="00F63F21"/>
    <w:rsid w:val="00F6468B"/>
    <w:rsid w:val="00F64FB6"/>
    <w:rsid w:val="00F6550E"/>
    <w:rsid w:val="00F65766"/>
    <w:rsid w:val="00F66F4F"/>
    <w:rsid w:val="00F67A20"/>
    <w:rsid w:val="00F67C73"/>
    <w:rsid w:val="00F7155A"/>
    <w:rsid w:val="00F716E2"/>
    <w:rsid w:val="00F71C93"/>
    <w:rsid w:val="00F73E30"/>
    <w:rsid w:val="00F73EA5"/>
    <w:rsid w:val="00F73FEE"/>
    <w:rsid w:val="00F74561"/>
    <w:rsid w:val="00F746C9"/>
    <w:rsid w:val="00F74E54"/>
    <w:rsid w:val="00F75437"/>
    <w:rsid w:val="00F767C3"/>
    <w:rsid w:val="00F76A87"/>
    <w:rsid w:val="00F77661"/>
    <w:rsid w:val="00F80FCD"/>
    <w:rsid w:val="00F80FDB"/>
    <w:rsid w:val="00F81928"/>
    <w:rsid w:val="00F81959"/>
    <w:rsid w:val="00F83125"/>
    <w:rsid w:val="00F83A81"/>
    <w:rsid w:val="00F83E50"/>
    <w:rsid w:val="00F840D2"/>
    <w:rsid w:val="00F84813"/>
    <w:rsid w:val="00F84BAE"/>
    <w:rsid w:val="00F84E6A"/>
    <w:rsid w:val="00F853AC"/>
    <w:rsid w:val="00F8594B"/>
    <w:rsid w:val="00F85DFD"/>
    <w:rsid w:val="00F85FBE"/>
    <w:rsid w:val="00F8667F"/>
    <w:rsid w:val="00F87638"/>
    <w:rsid w:val="00F9030D"/>
    <w:rsid w:val="00F909E1"/>
    <w:rsid w:val="00F926AD"/>
    <w:rsid w:val="00F92E97"/>
    <w:rsid w:val="00F936C5"/>
    <w:rsid w:val="00F93AAC"/>
    <w:rsid w:val="00F93BA3"/>
    <w:rsid w:val="00F93CF0"/>
    <w:rsid w:val="00F93D5B"/>
    <w:rsid w:val="00F952F2"/>
    <w:rsid w:val="00F955B3"/>
    <w:rsid w:val="00F95C89"/>
    <w:rsid w:val="00F969C8"/>
    <w:rsid w:val="00F96C7F"/>
    <w:rsid w:val="00F97952"/>
    <w:rsid w:val="00F97C0C"/>
    <w:rsid w:val="00F97DAE"/>
    <w:rsid w:val="00F97EE6"/>
    <w:rsid w:val="00FA015F"/>
    <w:rsid w:val="00FA07EC"/>
    <w:rsid w:val="00FA097E"/>
    <w:rsid w:val="00FA1084"/>
    <w:rsid w:val="00FA133A"/>
    <w:rsid w:val="00FA18B8"/>
    <w:rsid w:val="00FA1D75"/>
    <w:rsid w:val="00FA20A0"/>
    <w:rsid w:val="00FA2670"/>
    <w:rsid w:val="00FA3408"/>
    <w:rsid w:val="00FA3F89"/>
    <w:rsid w:val="00FA4629"/>
    <w:rsid w:val="00FA4ADD"/>
    <w:rsid w:val="00FA5F6F"/>
    <w:rsid w:val="00FA6691"/>
    <w:rsid w:val="00FB00D6"/>
    <w:rsid w:val="00FB0EFA"/>
    <w:rsid w:val="00FB1043"/>
    <w:rsid w:val="00FB12B6"/>
    <w:rsid w:val="00FB1424"/>
    <w:rsid w:val="00FB1741"/>
    <w:rsid w:val="00FB19A8"/>
    <w:rsid w:val="00FB1C08"/>
    <w:rsid w:val="00FB275B"/>
    <w:rsid w:val="00FB2D88"/>
    <w:rsid w:val="00FB3F03"/>
    <w:rsid w:val="00FB3F1B"/>
    <w:rsid w:val="00FB4A80"/>
    <w:rsid w:val="00FB56F6"/>
    <w:rsid w:val="00FB6B42"/>
    <w:rsid w:val="00FB7298"/>
    <w:rsid w:val="00FB75F3"/>
    <w:rsid w:val="00FC0508"/>
    <w:rsid w:val="00FC0F13"/>
    <w:rsid w:val="00FC101E"/>
    <w:rsid w:val="00FC1081"/>
    <w:rsid w:val="00FC115E"/>
    <w:rsid w:val="00FC1927"/>
    <w:rsid w:val="00FC2FCC"/>
    <w:rsid w:val="00FC30AD"/>
    <w:rsid w:val="00FC31E3"/>
    <w:rsid w:val="00FC3857"/>
    <w:rsid w:val="00FC38B5"/>
    <w:rsid w:val="00FC40FB"/>
    <w:rsid w:val="00FC4291"/>
    <w:rsid w:val="00FC4999"/>
    <w:rsid w:val="00FC4A12"/>
    <w:rsid w:val="00FC507C"/>
    <w:rsid w:val="00FC5372"/>
    <w:rsid w:val="00FC5593"/>
    <w:rsid w:val="00FC66AF"/>
    <w:rsid w:val="00FC7A84"/>
    <w:rsid w:val="00FC7B82"/>
    <w:rsid w:val="00FC7FCD"/>
    <w:rsid w:val="00FD0004"/>
    <w:rsid w:val="00FD08A3"/>
    <w:rsid w:val="00FD0D6A"/>
    <w:rsid w:val="00FD136B"/>
    <w:rsid w:val="00FD223B"/>
    <w:rsid w:val="00FD27FF"/>
    <w:rsid w:val="00FD295B"/>
    <w:rsid w:val="00FD2E10"/>
    <w:rsid w:val="00FD34BC"/>
    <w:rsid w:val="00FD3531"/>
    <w:rsid w:val="00FD389B"/>
    <w:rsid w:val="00FD3DC1"/>
    <w:rsid w:val="00FD3DE9"/>
    <w:rsid w:val="00FD4235"/>
    <w:rsid w:val="00FD43D6"/>
    <w:rsid w:val="00FD4DA9"/>
    <w:rsid w:val="00FD5352"/>
    <w:rsid w:val="00FD53B1"/>
    <w:rsid w:val="00FD556D"/>
    <w:rsid w:val="00FD5A26"/>
    <w:rsid w:val="00FD6426"/>
    <w:rsid w:val="00FD6714"/>
    <w:rsid w:val="00FD6929"/>
    <w:rsid w:val="00FD6BE9"/>
    <w:rsid w:val="00FD70EC"/>
    <w:rsid w:val="00FD72CA"/>
    <w:rsid w:val="00FD7582"/>
    <w:rsid w:val="00FD7832"/>
    <w:rsid w:val="00FD796B"/>
    <w:rsid w:val="00FD7D56"/>
    <w:rsid w:val="00FE08A2"/>
    <w:rsid w:val="00FE0942"/>
    <w:rsid w:val="00FE0946"/>
    <w:rsid w:val="00FE0D9E"/>
    <w:rsid w:val="00FE149E"/>
    <w:rsid w:val="00FE1616"/>
    <w:rsid w:val="00FE199D"/>
    <w:rsid w:val="00FE1E5C"/>
    <w:rsid w:val="00FE2070"/>
    <w:rsid w:val="00FE20C2"/>
    <w:rsid w:val="00FE21EB"/>
    <w:rsid w:val="00FE27EA"/>
    <w:rsid w:val="00FE3623"/>
    <w:rsid w:val="00FE3CB0"/>
    <w:rsid w:val="00FE5C27"/>
    <w:rsid w:val="00FE6A4C"/>
    <w:rsid w:val="00FE6CF5"/>
    <w:rsid w:val="00FE6E8A"/>
    <w:rsid w:val="00FE7222"/>
    <w:rsid w:val="00FE7E4D"/>
    <w:rsid w:val="00FF0086"/>
    <w:rsid w:val="00FF07E5"/>
    <w:rsid w:val="00FF136B"/>
    <w:rsid w:val="00FF15D2"/>
    <w:rsid w:val="00FF1C20"/>
    <w:rsid w:val="00FF1C70"/>
    <w:rsid w:val="00FF2366"/>
    <w:rsid w:val="00FF29FB"/>
    <w:rsid w:val="00FF2AD2"/>
    <w:rsid w:val="00FF3105"/>
    <w:rsid w:val="00FF33D4"/>
    <w:rsid w:val="00FF52B9"/>
    <w:rsid w:val="00FF5988"/>
    <w:rsid w:val="00FF65FB"/>
    <w:rsid w:val="00FF6992"/>
    <w:rsid w:val="00FF7265"/>
    <w:rsid w:val="00FF7FBE"/>
    <w:rsid w:val="02F930BE"/>
    <w:rsid w:val="099E12F8"/>
    <w:rsid w:val="0B9F1C78"/>
    <w:rsid w:val="101A5B4D"/>
    <w:rsid w:val="13F75A60"/>
    <w:rsid w:val="155600BF"/>
    <w:rsid w:val="1F35764D"/>
    <w:rsid w:val="25023125"/>
    <w:rsid w:val="25FB52C5"/>
    <w:rsid w:val="26903597"/>
    <w:rsid w:val="282E1B34"/>
    <w:rsid w:val="28460FC1"/>
    <w:rsid w:val="286C291C"/>
    <w:rsid w:val="29031A92"/>
    <w:rsid w:val="2BF74399"/>
    <w:rsid w:val="2E257A5D"/>
    <w:rsid w:val="315C2B7C"/>
    <w:rsid w:val="335470A3"/>
    <w:rsid w:val="3438725E"/>
    <w:rsid w:val="3B7D219F"/>
    <w:rsid w:val="4253475E"/>
    <w:rsid w:val="43223CD7"/>
    <w:rsid w:val="46244EB2"/>
    <w:rsid w:val="4EBF61F7"/>
    <w:rsid w:val="567820B8"/>
    <w:rsid w:val="61BE15D7"/>
    <w:rsid w:val="66FD0F35"/>
    <w:rsid w:val="68E9227C"/>
    <w:rsid w:val="69183A98"/>
    <w:rsid w:val="74465A20"/>
    <w:rsid w:val="757A13D7"/>
    <w:rsid w:val="7A4455DE"/>
    <w:rsid w:val="7A867475"/>
    <w:rsid w:val="7FA56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iPriority="99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</w:pPr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bCs/>
      <w:color w:val="000000" w:themeColor="text1"/>
      <w:kern w:val="44"/>
      <w:sz w:val="44"/>
      <w:szCs w:val="44"/>
    </w:rPr>
  </w:style>
  <w:style w:type="paragraph" w:styleId="3">
    <w:name w:val="heading 2"/>
    <w:basedOn w:val="4"/>
    <w:next w:val="1"/>
    <w:link w:val="50"/>
    <w:unhideWhenUsed/>
    <w:qFormat/>
    <w:uiPriority w:val="9"/>
    <w:pPr>
      <w:spacing w:before="0"/>
      <w:outlineLvl w:val="1"/>
    </w:pPr>
    <w:rPr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spacing w:before="120" w:after="120" w:line="240" w:lineRule="auto"/>
      <w:outlineLvl w:val="2"/>
    </w:pPr>
    <w:rPr>
      <w:rFonts w:ascii="Times New Roman" w:hAnsi="Times New Roman" w:eastAsia="宋体"/>
      <w:b/>
      <w:bCs/>
      <w:sz w:val="30"/>
    </w:rPr>
  </w:style>
  <w:style w:type="paragraph" w:styleId="5">
    <w:name w:val="heading 4"/>
    <w:basedOn w:val="1"/>
    <w:next w:val="1"/>
    <w:link w:val="51"/>
    <w:unhideWhenUsed/>
    <w:qFormat/>
    <w:uiPriority w:val="9"/>
    <w:pPr>
      <w:keepNext/>
      <w:keepLines/>
      <w:tabs>
        <w:tab w:val="left" w:pos="0"/>
        <w:tab w:val="left" w:pos="1418"/>
      </w:tabs>
      <w:spacing w:before="120" w:after="120" w:line="240" w:lineRule="auto"/>
      <w:outlineLvl w:val="3"/>
    </w:pPr>
    <w:rPr>
      <w:rFonts w:ascii="Times New Roman" w:hAnsi="Times New Roman" w:eastAsia="宋体"/>
      <w:b/>
      <w:bCs/>
      <w:iCs/>
      <w:color w:val="000000" w:themeColor="text1"/>
      <w:sz w:val="28"/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宋体"/>
      <w:color w:val="243F60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eastAsia="宋体"/>
      <w:i/>
      <w:iCs/>
      <w:color w:val="243F60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eastAsia="宋体"/>
      <w:i/>
      <w:iCs/>
      <w:color w:val="404040"/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eastAsia="宋体"/>
      <w:color w:val="404040"/>
      <w:sz w:val="20"/>
      <w:szCs w:val="20"/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eastAsia="宋体"/>
      <w:i/>
      <w:iCs/>
      <w:color w:val="404040"/>
      <w:sz w:val="20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0"/>
      <w:ind w:left="1320"/>
    </w:pPr>
    <w:rPr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Document Map"/>
    <w:basedOn w:val="1"/>
    <w:link w:val="57"/>
    <w:qFormat/>
    <w:uiPriority w:val="0"/>
    <w:rPr>
      <w:rFonts w:ascii="Tahoma" w:hAnsi="Tahoma"/>
      <w:sz w:val="16"/>
      <w:szCs w:val="16"/>
    </w:rPr>
  </w:style>
  <w:style w:type="paragraph" w:styleId="14">
    <w:name w:val="annotation text"/>
    <w:basedOn w:val="1"/>
    <w:link w:val="58"/>
    <w:unhideWhenUsed/>
    <w:qFormat/>
    <w:uiPriority w:val="99"/>
  </w:style>
  <w:style w:type="paragraph" w:styleId="15">
    <w:name w:val="Body Text"/>
    <w:basedOn w:val="1"/>
    <w:link w:val="59"/>
    <w:unhideWhenUsed/>
    <w:qFormat/>
    <w:uiPriority w:val="99"/>
    <w:pPr>
      <w:spacing w:after="120"/>
    </w:pPr>
  </w:style>
  <w:style w:type="paragraph" w:styleId="16">
    <w:name w:val="toc 5"/>
    <w:basedOn w:val="1"/>
    <w:next w:val="1"/>
    <w:unhideWhenUsed/>
    <w:qFormat/>
    <w:uiPriority w:val="39"/>
    <w:pPr>
      <w:spacing w:after="0"/>
      <w:ind w:left="880"/>
    </w:pPr>
    <w:rPr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after="0"/>
      <w:ind w:left="440"/>
    </w:pPr>
    <w:rPr>
      <w:i/>
    </w:rPr>
  </w:style>
  <w:style w:type="paragraph" w:styleId="18">
    <w:name w:val="toc 8"/>
    <w:basedOn w:val="1"/>
    <w:next w:val="1"/>
    <w:unhideWhenUsed/>
    <w:qFormat/>
    <w:uiPriority w:val="39"/>
    <w:pPr>
      <w:spacing w:after="0"/>
      <w:ind w:left="1540"/>
    </w:pPr>
    <w:rPr>
      <w:sz w:val="18"/>
      <w:szCs w:val="18"/>
    </w:rPr>
  </w:style>
  <w:style w:type="paragraph" w:styleId="19">
    <w:name w:val="Date"/>
    <w:basedOn w:val="1"/>
    <w:next w:val="1"/>
    <w:link w:val="60"/>
    <w:qFormat/>
    <w:uiPriority w:val="0"/>
    <w:pPr>
      <w:ind w:left="100" w:leftChars="2500"/>
    </w:pPr>
  </w:style>
  <w:style w:type="paragraph" w:styleId="20">
    <w:name w:val="Balloon Text"/>
    <w:basedOn w:val="1"/>
    <w:link w:val="61"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21">
    <w:name w:val="footer"/>
    <w:link w:val="62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2">
    <w:name w:val="header"/>
    <w:basedOn w:val="1"/>
    <w:link w:val="6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 w:after="0"/>
    </w:pPr>
    <w:rPr>
      <w:rFonts w:ascii="Arial" w:hAnsi="Arial" w:cs="Arial"/>
      <w:caps/>
      <w:sz w:val="24"/>
      <w:szCs w:val="24"/>
    </w:rPr>
  </w:style>
  <w:style w:type="paragraph" w:styleId="24">
    <w:name w:val="toc 4"/>
    <w:basedOn w:val="1"/>
    <w:next w:val="1"/>
    <w:unhideWhenUsed/>
    <w:qFormat/>
    <w:uiPriority w:val="39"/>
    <w:pPr>
      <w:spacing w:after="0"/>
      <w:ind w:left="660"/>
    </w:pPr>
    <w:rPr>
      <w:sz w:val="18"/>
      <w:szCs w:val="18"/>
    </w:rPr>
  </w:style>
  <w:style w:type="paragraph" w:styleId="25">
    <w:name w:val="Subtitle"/>
    <w:basedOn w:val="1"/>
    <w:next w:val="1"/>
    <w:link w:val="64"/>
    <w:qFormat/>
    <w:uiPriority w:val="11"/>
    <w:pPr>
      <w:spacing w:before="240" w:after="120" w:line="240" w:lineRule="auto"/>
      <w:outlineLvl w:val="1"/>
    </w:pPr>
    <w:rPr>
      <w:rFonts w:ascii="Cambria" w:hAnsi="Cambria" w:eastAsia="宋体"/>
      <w:bCs/>
      <w:kern w:val="28"/>
      <w:sz w:val="28"/>
      <w:szCs w:val="32"/>
    </w:rPr>
  </w:style>
  <w:style w:type="paragraph" w:styleId="26">
    <w:name w:val="footnote text"/>
    <w:basedOn w:val="1"/>
    <w:link w:val="65"/>
    <w:unhideWhenUsed/>
    <w:qFormat/>
    <w:uiPriority w:val="99"/>
    <w:pPr>
      <w:snapToGrid w:val="0"/>
      <w:spacing w:after="160" w:line="276" w:lineRule="auto"/>
    </w:pPr>
    <w:rPr>
      <w:rFonts w:ascii="微软雅黑" w:hAnsi="微软雅黑" w:eastAsia="宋体"/>
      <w:color w:val="000000"/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spacing w:after="0"/>
      <w:ind w:left="1100"/>
    </w:pPr>
    <w:rPr>
      <w:sz w:val="18"/>
      <w:szCs w:val="18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2"/>
    <w:basedOn w:val="1"/>
    <w:next w:val="1"/>
    <w:unhideWhenUsed/>
    <w:qFormat/>
    <w:uiPriority w:val="39"/>
    <w:pPr>
      <w:spacing w:after="0"/>
      <w:ind w:left="220"/>
    </w:pPr>
  </w:style>
  <w:style w:type="paragraph" w:styleId="30">
    <w:name w:val="toc 9"/>
    <w:basedOn w:val="1"/>
    <w:next w:val="1"/>
    <w:unhideWhenUsed/>
    <w:qFormat/>
    <w:uiPriority w:val="39"/>
    <w:pPr>
      <w:spacing w:after="0"/>
      <w:ind w:left="1760"/>
    </w:pPr>
    <w:rPr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</w:rPr>
  </w:style>
  <w:style w:type="paragraph" w:styleId="32">
    <w:name w:val="Title"/>
    <w:basedOn w:val="1"/>
    <w:next w:val="25"/>
    <w:link w:val="66"/>
    <w:qFormat/>
    <w:uiPriority w:val="10"/>
    <w:pPr>
      <w:spacing w:beforeLines="50" w:after="0"/>
      <w:outlineLvl w:val="4"/>
    </w:pPr>
    <w:rPr>
      <w:rFonts w:ascii="Times New Roman" w:hAnsi="Times New Roman" w:eastAsia="宋体"/>
      <w:b/>
      <w:bCs/>
      <w:caps/>
      <w:kern w:val="28"/>
      <w:sz w:val="24"/>
      <w:szCs w:val="32"/>
      <w:lang w:val="en-GB"/>
    </w:rPr>
  </w:style>
  <w:style w:type="paragraph" w:styleId="33">
    <w:name w:val="annotation subject"/>
    <w:basedOn w:val="14"/>
    <w:next w:val="14"/>
    <w:link w:val="67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9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List Accent 6"/>
    <w:basedOn w:val="34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7">
    <w:name w:val="Medium Shading 1 Accent 6"/>
    <w:basedOn w:val="34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8">
    <w:name w:val="Medium Shading 2 Accent 6"/>
    <w:basedOn w:val="34"/>
    <w:qFormat/>
    <w:uiPriority w:val="64"/>
    <w:pPr>
      <w:jc w:val="center"/>
    </w:pPr>
    <w:tblPr>
      <w:tblBorders>
        <w:top w:val="single" w:color="auto" w:sz="2" w:space="0"/>
        <w:bottom w:val="single" w:color="auto" w:sz="2" w:space="0"/>
        <w:insideH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9">
    <w:name w:val="Medium Grid 3 Accent 6"/>
    <w:basedOn w:val="34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1">
    <w:name w:val="Strong"/>
    <w:basedOn w:val="40"/>
    <w:qFormat/>
    <w:uiPriority w:val="22"/>
    <w:rPr>
      <w:rFonts w:eastAsia="宋体"/>
      <w:b/>
      <w:bCs/>
      <w:color w:val="auto"/>
      <w:sz w:val="24"/>
    </w:rPr>
  </w:style>
  <w:style w:type="character" w:styleId="42">
    <w:name w:val="page number"/>
    <w:qFormat/>
    <w:uiPriority w:val="0"/>
    <w:rPr>
      <w:rFonts w:ascii="Arial" w:hAnsi="Arial"/>
      <w:b/>
      <w:sz w:val="16"/>
    </w:rPr>
  </w:style>
  <w:style w:type="character" w:styleId="43">
    <w:name w:val="FollowedHyperlink"/>
    <w:basedOn w:val="40"/>
    <w:semiHidden/>
    <w:unhideWhenUsed/>
    <w:qFormat/>
    <w:uiPriority w:val="99"/>
    <w:rPr>
      <w:color w:val="025A3D" w:themeColor="followedHyperlink"/>
      <w:u w:val="single"/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styleId="47">
    <w:name w:val="footnote reference"/>
    <w:semiHidden/>
    <w:unhideWhenUsed/>
    <w:qFormat/>
    <w:uiPriority w:val="99"/>
    <w:rPr>
      <w:vertAlign w:val="superscript"/>
    </w:rPr>
  </w:style>
  <w:style w:type="character" w:customStyle="1" w:styleId="48">
    <w:name w:val="标题 1 Char"/>
    <w:link w:val="2"/>
    <w:qFormat/>
    <w:uiPriority w:val="9"/>
    <w:rPr>
      <w:rFonts w:ascii="Calibri" w:hAnsi="Calibri" w:eastAsia="黑体"/>
      <w:bCs/>
      <w:color w:val="000000" w:themeColor="text1"/>
      <w:kern w:val="44"/>
      <w:sz w:val="44"/>
      <w:szCs w:val="44"/>
    </w:rPr>
  </w:style>
  <w:style w:type="character" w:customStyle="1" w:styleId="49">
    <w:name w:val="标题 3 Char"/>
    <w:link w:val="4"/>
    <w:qFormat/>
    <w:uiPriority w:val="9"/>
    <w:rPr>
      <w:b/>
      <w:bCs/>
      <w:sz w:val="30"/>
      <w:szCs w:val="22"/>
    </w:rPr>
  </w:style>
  <w:style w:type="character" w:customStyle="1" w:styleId="50">
    <w:name w:val="标题 2 Char"/>
    <w:link w:val="3"/>
    <w:qFormat/>
    <w:uiPriority w:val="9"/>
    <w:rPr>
      <w:b/>
      <w:bCs/>
      <w:sz w:val="32"/>
      <w:szCs w:val="32"/>
    </w:rPr>
  </w:style>
  <w:style w:type="character" w:customStyle="1" w:styleId="51">
    <w:name w:val="标题 4 Char"/>
    <w:link w:val="5"/>
    <w:qFormat/>
    <w:uiPriority w:val="9"/>
    <w:rPr>
      <w:b/>
      <w:bCs/>
      <w:iCs/>
      <w:color w:val="000000" w:themeColor="text1"/>
      <w:sz w:val="28"/>
      <w:szCs w:val="22"/>
    </w:rPr>
  </w:style>
  <w:style w:type="character" w:customStyle="1" w:styleId="52">
    <w:name w:val="标题 5 Char"/>
    <w:link w:val="6"/>
    <w:semiHidden/>
    <w:qFormat/>
    <w:uiPriority w:val="9"/>
    <w:rPr>
      <w:rFonts w:ascii="Cambria" w:hAnsi="Cambria" w:eastAsia="宋体"/>
      <w:color w:val="243F60"/>
      <w:sz w:val="22"/>
      <w:szCs w:val="22"/>
    </w:rPr>
  </w:style>
  <w:style w:type="character" w:customStyle="1" w:styleId="53">
    <w:name w:val="标题 6 Char"/>
    <w:link w:val="7"/>
    <w:semiHidden/>
    <w:qFormat/>
    <w:uiPriority w:val="9"/>
    <w:rPr>
      <w:rFonts w:ascii="Cambria" w:hAnsi="Cambria" w:eastAsia="宋体"/>
      <w:i/>
      <w:iCs/>
      <w:color w:val="243F60"/>
      <w:sz w:val="22"/>
      <w:szCs w:val="22"/>
    </w:rPr>
  </w:style>
  <w:style w:type="character" w:customStyle="1" w:styleId="54">
    <w:name w:val="标题 7 Char"/>
    <w:link w:val="8"/>
    <w:semiHidden/>
    <w:qFormat/>
    <w:uiPriority w:val="9"/>
    <w:rPr>
      <w:rFonts w:ascii="Cambria" w:hAnsi="Cambria" w:eastAsia="宋体"/>
      <w:i/>
      <w:iCs/>
      <w:color w:val="404040"/>
      <w:sz w:val="22"/>
      <w:szCs w:val="22"/>
    </w:rPr>
  </w:style>
  <w:style w:type="character" w:customStyle="1" w:styleId="55">
    <w:name w:val="标题 8 Char"/>
    <w:link w:val="9"/>
    <w:semiHidden/>
    <w:qFormat/>
    <w:uiPriority w:val="9"/>
    <w:rPr>
      <w:rFonts w:ascii="Cambria" w:hAnsi="Cambria" w:eastAsia="宋体"/>
      <w:color w:val="404040"/>
    </w:rPr>
  </w:style>
  <w:style w:type="character" w:customStyle="1" w:styleId="56">
    <w:name w:val="标题 9 Char"/>
    <w:link w:val="10"/>
    <w:semiHidden/>
    <w:qFormat/>
    <w:uiPriority w:val="9"/>
    <w:rPr>
      <w:rFonts w:ascii="Cambria" w:hAnsi="Cambria" w:eastAsia="宋体"/>
      <w:i/>
      <w:iCs/>
      <w:color w:val="404040"/>
    </w:rPr>
  </w:style>
  <w:style w:type="character" w:customStyle="1" w:styleId="57">
    <w:name w:val="文档结构图 Char"/>
    <w:link w:val="13"/>
    <w:qFormat/>
    <w:uiPriority w:val="0"/>
    <w:rPr>
      <w:rFonts w:ascii="Tahoma" w:hAnsi="Tahoma" w:eastAsia="黑体" w:cs="Tahoma"/>
      <w:sz w:val="16"/>
      <w:szCs w:val="16"/>
    </w:rPr>
  </w:style>
  <w:style w:type="character" w:customStyle="1" w:styleId="58">
    <w:name w:val="批注文字 Char"/>
    <w:link w:val="14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59">
    <w:name w:val="正文文本 Char"/>
    <w:link w:val="15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60">
    <w:name w:val="日期 Char"/>
    <w:basedOn w:val="40"/>
    <w:link w:val="19"/>
    <w:qFormat/>
    <w:uiPriority w:val="0"/>
    <w:rPr>
      <w:rFonts w:ascii="Calibri" w:hAnsi="Calibri" w:eastAsia="黑体"/>
      <w:sz w:val="22"/>
      <w:szCs w:val="22"/>
    </w:rPr>
  </w:style>
  <w:style w:type="character" w:customStyle="1" w:styleId="61">
    <w:name w:val="批注框文本 Char"/>
    <w:link w:val="20"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62">
    <w:name w:val="页脚 Char"/>
    <w:link w:val="21"/>
    <w:qFormat/>
    <w:uiPriority w:val="99"/>
    <w:rPr>
      <w:rFonts w:ascii="Arial" w:hAnsi="Arial" w:eastAsia="PMingLiU"/>
      <w:color w:val="666666"/>
      <w:sz w:val="16"/>
      <w:szCs w:val="24"/>
      <w:lang w:val="en-GB" w:eastAsia="en-GB" w:bidi="ar-SA"/>
    </w:rPr>
  </w:style>
  <w:style w:type="character" w:customStyle="1" w:styleId="63">
    <w:name w:val="页眉 Char"/>
    <w:link w:val="22"/>
    <w:qFormat/>
    <w:uiPriority w:val="0"/>
    <w:rPr>
      <w:rFonts w:ascii="Calibri" w:hAnsi="Calibri" w:eastAsia="黑体" w:cs="Times New Roman"/>
      <w:sz w:val="18"/>
      <w:szCs w:val="18"/>
    </w:rPr>
  </w:style>
  <w:style w:type="character" w:customStyle="1" w:styleId="64">
    <w:name w:val="副标题 Char"/>
    <w:link w:val="25"/>
    <w:qFormat/>
    <w:uiPriority w:val="11"/>
    <w:rPr>
      <w:rFonts w:ascii="Cambria" w:hAnsi="Cambria"/>
      <w:bCs/>
      <w:kern w:val="28"/>
      <w:sz w:val="28"/>
      <w:szCs w:val="32"/>
    </w:rPr>
  </w:style>
  <w:style w:type="character" w:customStyle="1" w:styleId="65">
    <w:name w:val="脚注文本 Char"/>
    <w:link w:val="26"/>
    <w:qFormat/>
    <w:uiPriority w:val="99"/>
    <w:rPr>
      <w:rFonts w:ascii="微软雅黑" w:hAnsi="微软雅黑" w:eastAsia="宋体"/>
      <w:color w:val="000000"/>
      <w:sz w:val="18"/>
      <w:szCs w:val="18"/>
    </w:rPr>
  </w:style>
  <w:style w:type="character" w:customStyle="1" w:styleId="66">
    <w:name w:val="标题 Char"/>
    <w:link w:val="32"/>
    <w:qFormat/>
    <w:uiPriority w:val="10"/>
    <w:rPr>
      <w:b/>
      <w:bCs/>
      <w:caps/>
      <w:kern w:val="28"/>
      <w:sz w:val="24"/>
      <w:szCs w:val="32"/>
      <w:lang w:val="en-GB"/>
    </w:rPr>
  </w:style>
  <w:style w:type="character" w:customStyle="1" w:styleId="67">
    <w:name w:val="批注主题 Char"/>
    <w:link w:val="33"/>
    <w:qFormat/>
    <w:uiPriority w:val="99"/>
    <w:rPr>
      <w:rFonts w:ascii="Calibri" w:hAnsi="Calibri" w:eastAsia="黑体" w:cs="Times New Roman"/>
      <w:b/>
      <w:bCs/>
      <w:sz w:val="22"/>
      <w:szCs w:val="22"/>
    </w:rPr>
  </w:style>
  <w:style w:type="paragraph" w:styleId="68">
    <w:name w:val="List Paragraph"/>
    <w:basedOn w:val="1"/>
    <w:qFormat/>
    <w:uiPriority w:val="99"/>
    <w:pPr>
      <w:ind w:left="720"/>
    </w:pPr>
  </w:style>
  <w:style w:type="paragraph" w:customStyle="1" w:styleId="69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paragraph" w:customStyle="1" w:styleId="70">
    <w:name w:val="TR_WP_TxtHead"/>
    <w:basedOn w:val="1"/>
    <w:link w:val="71"/>
    <w:qFormat/>
    <w:uiPriority w:val="0"/>
    <w:pPr>
      <w:spacing w:after="0" w:line="240" w:lineRule="auto"/>
    </w:pPr>
    <w:rPr>
      <w:rFonts w:ascii="Arial" w:hAnsi="Arial" w:eastAsia="宋体"/>
      <w:b/>
      <w:color w:val="FF8000"/>
      <w:sz w:val="18"/>
      <w:szCs w:val="18"/>
      <w:lang w:eastAsia="en-US"/>
    </w:rPr>
  </w:style>
  <w:style w:type="character" w:customStyle="1" w:styleId="71">
    <w:name w:val="TR_WP_TxtHead Char"/>
    <w:link w:val="70"/>
    <w:qFormat/>
    <w:uiPriority w:val="0"/>
    <w:rPr>
      <w:rFonts w:ascii="Arial" w:hAnsi="Arial" w:eastAsia="宋体" w:cs="Arial"/>
      <w:b/>
      <w:color w:val="FF8000"/>
      <w:sz w:val="18"/>
      <w:szCs w:val="18"/>
      <w:lang w:eastAsia="en-US"/>
    </w:rPr>
  </w:style>
  <w:style w:type="character" w:customStyle="1" w:styleId="72">
    <w:name w:val="style48"/>
    <w:basedOn w:val="40"/>
    <w:qFormat/>
    <w:uiPriority w:val="0"/>
  </w:style>
  <w:style w:type="paragraph" w:customStyle="1" w:styleId="73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4">
    <w:name w:val="样式 Contents + (中文) 黑体 小四 自动设置 行距: 1.5 倍行距 首行缩进:  2 字符"/>
    <w:basedOn w:val="1"/>
    <w:qFormat/>
    <w:uiPriority w:val="0"/>
    <w:pPr>
      <w:spacing w:after="180"/>
      <w:ind w:firstLine="480" w:firstLineChars="20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paragraph" w:customStyle="1" w:styleId="75">
    <w:name w:val="样式 Contents + (中文) 黑体 小四 自动设置 行距: 1.5 倍行距"/>
    <w:basedOn w:val="1"/>
    <w:qFormat/>
    <w:uiPriority w:val="0"/>
    <w:pPr>
      <w:spacing w:after="18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character" w:customStyle="1" w:styleId="76">
    <w:name w:val="short_text"/>
    <w:basedOn w:val="40"/>
    <w:qFormat/>
    <w:uiPriority w:val="0"/>
  </w:style>
  <w:style w:type="character" w:customStyle="1" w:styleId="77">
    <w:name w:val="标题1"/>
    <w:basedOn w:val="40"/>
    <w:qFormat/>
    <w:uiPriority w:val="0"/>
    <w:rPr>
      <w:rFonts w:eastAsiaTheme="majorEastAsia"/>
      <w:b/>
      <w:sz w:val="30"/>
    </w:rPr>
  </w:style>
  <w:style w:type="paragraph" w:customStyle="1" w:styleId="78">
    <w:name w:val="Contents"/>
    <w:basedOn w:val="1"/>
    <w:next w:val="1"/>
    <w:qFormat/>
    <w:uiPriority w:val="0"/>
    <w:pPr>
      <w:spacing w:after="180" w:line="240" w:lineRule="auto"/>
    </w:pPr>
    <w:rPr>
      <w:rFonts w:ascii="Arial" w:hAnsi="Arial" w:eastAsia="PMingLiU"/>
      <w:caps/>
      <w:color w:val="FF9100"/>
      <w:sz w:val="36"/>
      <w:szCs w:val="24"/>
      <w:lang w:val="en-GB" w:eastAsia="zh-TW"/>
    </w:rPr>
  </w:style>
  <w:style w:type="paragraph" w:customStyle="1" w:styleId="79">
    <w:name w:val="Report-Wei"/>
    <w:basedOn w:val="1"/>
    <w:link w:val="80"/>
    <w:qFormat/>
    <w:uiPriority w:val="0"/>
    <w:rPr>
      <w:rFonts w:ascii="Arial" w:hAnsi="Arial"/>
      <w:bCs/>
      <w:caps/>
      <w:color w:val="005A84"/>
      <w:kern w:val="28"/>
      <w:sz w:val="48"/>
      <w:szCs w:val="32"/>
      <w:lang w:val="en-GB"/>
    </w:rPr>
  </w:style>
  <w:style w:type="character" w:customStyle="1" w:styleId="80">
    <w:name w:val="Report-Wei Char"/>
    <w:link w:val="79"/>
    <w:qFormat/>
    <w:uiPriority w:val="0"/>
    <w:rPr>
      <w:rFonts w:ascii="Arial" w:hAnsi="Arial" w:eastAsia="黑体" w:cs="Arial"/>
      <w:bCs/>
      <w:caps/>
      <w:color w:val="005A84"/>
      <w:kern w:val="28"/>
      <w:sz w:val="48"/>
      <w:szCs w:val="32"/>
      <w:lang w:val="en-GB"/>
    </w:rPr>
  </w:style>
  <w:style w:type="table" w:customStyle="1" w:styleId="81">
    <w:name w:val="网格表 4 - 着色 21"/>
    <w:basedOn w:val="34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2">
    <w:name w:val="样式 Contents + (中文) 黑体 小四 自动设置"/>
    <w:basedOn w:val="78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3">
    <w:name w:val="hithilite"/>
    <w:basedOn w:val="40"/>
    <w:qFormat/>
    <w:uiPriority w:val="0"/>
  </w:style>
  <w:style w:type="character" w:customStyle="1" w:styleId="84">
    <w:name w:val="apple-converted-space"/>
    <w:basedOn w:val="40"/>
    <w:qFormat/>
    <w:uiPriority w:val="0"/>
  </w:style>
  <w:style w:type="table" w:customStyle="1" w:styleId="85">
    <w:name w:val="网格表 4 - 着色 51"/>
    <w:basedOn w:val="34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6">
    <w:name w:val="Grid Table 4 - Accent 11"/>
    <w:basedOn w:val="34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paragraph" w:styleId="87">
    <w:name w:val="No Spacing"/>
    <w:link w:val="88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character" w:customStyle="1" w:styleId="88">
    <w:name w:val="无间隔 Char"/>
    <w:basedOn w:val="40"/>
    <w:link w:val="87"/>
    <w:qFormat/>
    <w:uiPriority w:val="1"/>
    <w:rPr>
      <w:rFonts w:ascii="Calibri" w:hAnsi="Calibri" w:eastAsia="黑体"/>
      <w:sz w:val="22"/>
      <w:szCs w:val="22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styleId="90">
    <w:name w:val="Placeholder Text"/>
    <w:basedOn w:val="40"/>
    <w:semiHidden/>
    <w:qFormat/>
    <w:uiPriority w:val="99"/>
    <w:rPr>
      <w:color w:val="808080"/>
    </w:rPr>
  </w:style>
  <w:style w:type="character" w:customStyle="1" w:styleId="91">
    <w:name w:val="Unresolved Mention"/>
    <w:basedOn w:val="40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92">
    <w:name w:val="网格型1"/>
    <w:basedOn w:val="34"/>
    <w:qFormat/>
    <w:uiPriority w:val="0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TOC 标题2"/>
    <w:basedOn w:val="2"/>
    <w:next w:val="1"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94">
    <w:name w:val="书籍标题1"/>
    <w:basedOn w:val="40"/>
    <w:qFormat/>
    <w:uiPriority w:val="33"/>
    <w:rPr>
      <w:rFonts w:eastAsia="宋体"/>
      <w:b/>
      <w:bCs/>
      <w:smallCaps/>
      <w:spacing w:val="5"/>
      <w:sz w:val="28"/>
    </w:rPr>
  </w:style>
  <w:style w:type="paragraph" w:customStyle="1" w:styleId="95">
    <w:name w:val="_tg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96">
    <w:name w:val="transsent"/>
    <w:basedOn w:val="40"/>
    <w:qFormat/>
    <w:uiPriority w:val="0"/>
  </w:style>
  <w:style w:type="character" w:customStyle="1" w:styleId="97">
    <w:name w:val="font31"/>
    <w:basedOn w:val="40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8">
    <w:name w:val="font51"/>
    <w:basedOn w:val="40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99">
    <w:name w:val="TOC 标题3"/>
    <w:basedOn w:val="2"/>
    <w:next w:val="1"/>
    <w:semiHidden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100">
    <w:name w:val="未处理的提及1"/>
    <w:basedOn w:val="4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1">
    <w:name w:val="value"/>
    <w:basedOn w:val="40"/>
    <w:qFormat/>
    <w:uiPriority w:val="0"/>
  </w:style>
  <w:style w:type="character" w:customStyle="1" w:styleId="102">
    <w:name w:val="font21"/>
    <w:basedOn w:val="4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CLARIVATE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33BF"/>
      </a:accent1>
      <a:accent2>
        <a:srgbClr val="CF005B"/>
      </a:accent2>
      <a:accent3>
        <a:srgbClr val="FF4E3E"/>
      </a:accent3>
      <a:accent4>
        <a:srgbClr val="646363"/>
      </a:accent4>
      <a:accent5>
        <a:srgbClr val="004AFF"/>
      </a:accent5>
      <a:accent6>
        <a:srgbClr val="001750"/>
      </a:accent6>
      <a:hlink>
        <a:srgbClr val="666AAC"/>
      </a:hlink>
      <a:folHlink>
        <a:srgbClr val="025A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2020-12-01T00:00:00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EF4D9764-A0B3-456D-963D-C173B7BF0308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广东石油化工学院</Company>
  <Pages>9</Pages>
  <Words>4534</Words>
  <Characters>11391</Characters>
  <Lines>93</Lines>
  <Paragraphs>26</Paragraphs>
  <TotalTime>9</TotalTime>
  <ScaleCrop>false</ScaleCrop>
  <LinksUpToDate>false</LinksUpToDate>
  <CharactersWithSpaces>12200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2022-05-13T09:11:00Z</dcterms:created>
  <dc:creator>广东石油化工学院图书馆</dc:creator>
  <cp:lastModifiedBy>远~</cp:lastModifiedBy>
  <cp:lastPrinted>2020-12-23T00:31:00Z</cp:lastPrinted>
  <dcterms:modified xsi:type="dcterms:W3CDTF">2022-12-14T01:44:22Z</dcterms:modified>
  <dc:subject>（基于2020年11月InCites平台数据）</dc:subject>
  <dc:title>广东石油化工学院ESI学科分析报告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04429951728843DB8CBBC29AFF74994D</vt:lpwstr>
  </property>
</Properties>
</file>