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Theme="minorEastAsia"/>
          <w:b/>
          <w:caps/>
          <w:sz w:val="72"/>
        </w:rPr>
      </w:pPr>
      <w:bookmarkStart w:id="0" w:name="_Toc401066175"/>
      <w:bookmarkStart w:id="1" w:name="_Toc398535593"/>
      <w:r>
        <w:rPr>
          <w:rFonts w:ascii="Times New Roman" w:hAnsi="Times New Roman" w:eastAsiaTheme="minorEastAsia"/>
          <w:b/>
          <w:caps/>
          <w:sz w:val="36"/>
        </w:rPr>
        <w:t>2022</w:t>
      </w:r>
      <w:r>
        <w:rPr>
          <w:rFonts w:ascii="Times New Roman" w:hAnsiTheme="minorEastAsia" w:eastAsiaTheme="minorEastAsia"/>
          <w:b/>
          <w:caps/>
          <w:sz w:val="36"/>
        </w:rPr>
        <w:t>年</w:t>
      </w:r>
      <w:r>
        <w:rPr>
          <w:rFonts w:hint="eastAsia" w:ascii="Times New Roman" w:hAnsiTheme="minorEastAsia" w:eastAsiaTheme="minorEastAsia"/>
          <w:b/>
          <w:caps/>
          <w:sz w:val="36"/>
        </w:rPr>
        <w:t>7</w:t>
      </w:r>
      <w:r>
        <w:rPr>
          <w:rFonts w:ascii="Times New Roman" w:hAnsiTheme="minorEastAsia" w:eastAsiaTheme="minorEastAsia"/>
          <w:b/>
          <w:caps/>
          <w:sz w:val="36"/>
        </w:rPr>
        <w:t>月广东石油化工学院</w:t>
      </w:r>
      <w:r>
        <w:rPr>
          <w:rFonts w:ascii="Times New Roman" w:hAnsi="Times New Roman" w:eastAsiaTheme="minorEastAsia"/>
          <w:b/>
          <w:caps/>
          <w:sz w:val="36"/>
        </w:rPr>
        <w:t>ESI</w:t>
      </w:r>
      <w:r>
        <w:rPr>
          <w:rFonts w:ascii="Times New Roman" w:hAnsiTheme="minorEastAsia" w:eastAsiaTheme="minorEastAsia"/>
          <w:b/>
          <w:caps/>
          <w:sz w:val="36"/>
        </w:rPr>
        <w:t>简报</w:t>
      </w:r>
    </w:p>
    <w:p>
      <w:pPr>
        <w:pStyle w:val="3"/>
        <w:spacing w:line="460" w:lineRule="exact"/>
        <w:ind w:firstLine="321"/>
        <w:rPr>
          <w:rFonts w:eastAsiaTheme="minorEastAsia"/>
          <w:sz w:val="28"/>
        </w:rPr>
      </w:pPr>
      <w:bookmarkStart w:id="2" w:name="_Toc66257968"/>
      <w:bookmarkStart w:id="3" w:name="_Toc100658196"/>
      <w:r>
        <w:rPr>
          <w:rFonts w:hAnsiTheme="minorEastAsia" w:eastAsiaTheme="minorEastAsia"/>
          <w:sz w:val="28"/>
        </w:rPr>
        <w:t>关键结论</w:t>
      </w:r>
      <w:bookmarkEnd w:id="2"/>
      <w:bookmarkEnd w:id="3"/>
    </w:p>
    <w:p>
      <w:pPr>
        <w:pStyle w:val="68"/>
        <w:spacing w:after="0" w:line="460" w:lineRule="exact"/>
        <w:ind w:left="0" w:firstLine="482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ascii="Times New Roman" w:hAnsiTheme="minorEastAsia" w:eastAsiaTheme="minorEastAsia"/>
          <w:b/>
          <w:sz w:val="24"/>
          <w:szCs w:val="24"/>
        </w:rPr>
        <w:t>本期</w:t>
      </w:r>
      <w:r>
        <w:rPr>
          <w:rFonts w:ascii="Times New Roman" w:hAnsi="Times New Roman" w:eastAsiaTheme="minorEastAsia"/>
          <w:b/>
          <w:sz w:val="24"/>
          <w:szCs w:val="24"/>
        </w:rPr>
        <w:t>ESI</w:t>
      </w:r>
      <w:r>
        <w:rPr>
          <w:rFonts w:ascii="Times New Roman" w:hAnsiTheme="minorEastAsia" w:eastAsiaTheme="minorEastAsia"/>
          <w:b/>
          <w:sz w:val="24"/>
          <w:szCs w:val="24"/>
        </w:rPr>
        <w:t>数据更新时间</w:t>
      </w:r>
      <w:r>
        <w:rPr>
          <w:rFonts w:ascii="Times New Roman" w:hAnsi="Times New Roman" w:eastAsiaTheme="minorEastAsia"/>
          <w:b/>
          <w:sz w:val="24"/>
          <w:szCs w:val="24"/>
        </w:rPr>
        <w:t>2022</w:t>
      </w:r>
      <w:r>
        <w:rPr>
          <w:rFonts w:ascii="Times New Roman" w:hAnsiTheme="minorEastAsia" w:eastAsiaTheme="minorEastAsia"/>
          <w:b/>
          <w:sz w:val="24"/>
          <w:szCs w:val="24"/>
        </w:rPr>
        <w:t>年</w:t>
      </w:r>
      <w:r>
        <w:rPr>
          <w:rFonts w:hint="eastAsia" w:ascii="Times New Roman" w:hAnsiTheme="minorEastAsia" w:eastAsiaTheme="minorEastAsia"/>
          <w:b/>
          <w:sz w:val="24"/>
          <w:szCs w:val="24"/>
        </w:rPr>
        <w:t>7</w:t>
      </w:r>
      <w:r>
        <w:rPr>
          <w:rFonts w:ascii="Times New Roman" w:hAnsiTheme="minorEastAsia" w:eastAsiaTheme="minorEastAsia"/>
          <w:b/>
          <w:sz w:val="24"/>
          <w:szCs w:val="24"/>
        </w:rPr>
        <w:t>月</w:t>
      </w:r>
      <w:r>
        <w:rPr>
          <w:rFonts w:ascii="Times New Roman" w:hAnsi="Times New Roman" w:eastAsiaTheme="minorEastAsia"/>
          <w:b/>
          <w:sz w:val="24"/>
          <w:szCs w:val="24"/>
        </w:rPr>
        <w:t>14</w:t>
      </w:r>
      <w:r>
        <w:rPr>
          <w:rFonts w:ascii="Times New Roman" w:hAnsiTheme="minorEastAsia" w:eastAsiaTheme="minorEastAsia"/>
          <w:b/>
          <w:sz w:val="24"/>
          <w:szCs w:val="24"/>
        </w:rPr>
        <w:t>日（覆盖时间</w:t>
      </w:r>
      <w:r>
        <w:rPr>
          <w:rFonts w:ascii="Times New Roman" w:hAnsi="Times New Roman" w:eastAsiaTheme="minorEastAsia"/>
          <w:b/>
          <w:sz w:val="24"/>
          <w:szCs w:val="24"/>
        </w:rPr>
        <w:t>2012</w:t>
      </w:r>
      <w:r>
        <w:rPr>
          <w:rFonts w:ascii="Times New Roman" w:hAnsiTheme="minorEastAsia" w:eastAsiaTheme="minorEastAsia"/>
          <w:b/>
          <w:sz w:val="24"/>
          <w:szCs w:val="24"/>
        </w:rPr>
        <w:t>年</w:t>
      </w:r>
      <w:r>
        <w:rPr>
          <w:rFonts w:ascii="Times New Roman" w:hAnsi="Times New Roman" w:eastAsiaTheme="minorEastAsia"/>
          <w:b/>
          <w:sz w:val="24"/>
          <w:szCs w:val="24"/>
        </w:rPr>
        <w:t>1</w:t>
      </w:r>
      <w:r>
        <w:rPr>
          <w:rFonts w:ascii="Times New Roman" w:hAnsiTheme="minorEastAsia" w:eastAsiaTheme="minorEastAsia"/>
          <w:b/>
          <w:sz w:val="24"/>
          <w:szCs w:val="24"/>
        </w:rPr>
        <w:t>月</w:t>
      </w:r>
      <w:r>
        <w:rPr>
          <w:rFonts w:ascii="Times New Roman" w:hAnsi="Times New Roman" w:eastAsiaTheme="minorEastAsia"/>
          <w:b/>
          <w:sz w:val="24"/>
          <w:szCs w:val="24"/>
        </w:rPr>
        <w:t>1</w:t>
      </w:r>
      <w:r>
        <w:rPr>
          <w:rFonts w:ascii="Times New Roman" w:hAnsiTheme="minorEastAsia" w:eastAsiaTheme="minorEastAsia"/>
          <w:b/>
          <w:sz w:val="24"/>
          <w:szCs w:val="24"/>
        </w:rPr>
        <w:t>日</w:t>
      </w:r>
      <w:r>
        <w:rPr>
          <w:rFonts w:ascii="Times New Roman" w:hAnsi="Times New Roman" w:eastAsiaTheme="minorEastAsia"/>
          <w:b/>
          <w:sz w:val="24"/>
          <w:szCs w:val="24"/>
        </w:rPr>
        <w:t>-2022</w:t>
      </w:r>
      <w:r>
        <w:rPr>
          <w:rFonts w:ascii="Times New Roman" w:hAnsiTheme="minorEastAsia" w:eastAsiaTheme="minorEastAsia"/>
          <w:b/>
          <w:sz w:val="24"/>
          <w:szCs w:val="24"/>
        </w:rPr>
        <w:t>年</w:t>
      </w:r>
      <w:r>
        <w:rPr>
          <w:rFonts w:hint="eastAsia" w:ascii="Times New Roman" w:hAnsiTheme="minorEastAsia" w:eastAsiaTheme="minorEastAsia"/>
          <w:b/>
          <w:sz w:val="24"/>
          <w:szCs w:val="24"/>
        </w:rPr>
        <w:t>4</w:t>
      </w:r>
      <w:r>
        <w:rPr>
          <w:rFonts w:ascii="Times New Roman" w:hAnsiTheme="minorEastAsia" w:eastAsiaTheme="minorEastAsia"/>
          <w:b/>
          <w:sz w:val="24"/>
          <w:szCs w:val="24"/>
        </w:rPr>
        <w:t>月</w:t>
      </w:r>
      <w:r>
        <w:rPr>
          <w:rFonts w:ascii="Times New Roman" w:hAnsi="Times New Roman" w:eastAsiaTheme="minorEastAsia"/>
          <w:b/>
          <w:sz w:val="24"/>
          <w:szCs w:val="24"/>
        </w:rPr>
        <w:t>30</w:t>
      </w:r>
      <w:r>
        <w:rPr>
          <w:rFonts w:ascii="Times New Roman" w:hAnsiTheme="minorEastAsia" w:eastAsiaTheme="minorEastAsia"/>
          <w:b/>
          <w:sz w:val="24"/>
          <w:szCs w:val="24"/>
        </w:rPr>
        <w:t>日）</w:t>
      </w:r>
    </w:p>
    <w:p>
      <w:pPr>
        <w:pStyle w:val="68"/>
        <w:spacing w:after="0" w:line="460" w:lineRule="exact"/>
        <w:ind w:left="0" w:firstLine="480"/>
        <w:jc w:val="both"/>
        <w:rPr>
          <w:rFonts w:ascii="Times New Roman" w:hAnsiTheme="minorEastAsia" w:eastAsiaTheme="minorEastAsia"/>
          <w:sz w:val="24"/>
        </w:rPr>
      </w:pPr>
      <w:r>
        <w:rPr>
          <w:rFonts w:ascii="Times New Roman" w:hAnsiTheme="minorEastAsia" w:eastAsiaTheme="minorEastAsia"/>
          <w:sz w:val="24"/>
          <w:szCs w:val="24"/>
        </w:rPr>
        <w:t>根据最新</w:t>
      </w:r>
      <w:r>
        <w:rPr>
          <w:rFonts w:ascii="Times New Roman" w:hAnsi="Times New Roman" w:eastAsiaTheme="minorEastAsia"/>
          <w:sz w:val="24"/>
          <w:szCs w:val="24"/>
        </w:rPr>
        <w:t>ESI</w:t>
      </w:r>
      <w:r>
        <w:rPr>
          <w:rFonts w:ascii="Times New Roman" w:hAnsiTheme="minorEastAsia" w:eastAsiaTheme="minorEastAsia"/>
          <w:sz w:val="24"/>
          <w:szCs w:val="24"/>
        </w:rPr>
        <w:t>数据显示，</w:t>
      </w:r>
      <w:r>
        <w:rPr>
          <w:rFonts w:ascii="Times New Roman" w:hAnsiTheme="minorEastAsia" w:eastAsiaTheme="minorEastAsia"/>
          <w:sz w:val="24"/>
        </w:rPr>
        <w:t>我校近十年全部学科领域共发表论文</w:t>
      </w:r>
      <w:r>
        <w:rPr>
          <w:rFonts w:ascii="Times New Roman" w:hAnsi="Times New Roman" w:eastAsiaTheme="minorEastAsia"/>
          <w:sz w:val="24"/>
        </w:rPr>
        <w:t>1646</w:t>
      </w:r>
      <w:r>
        <w:rPr>
          <w:rFonts w:ascii="Times New Roman" w:hAnsiTheme="minorEastAsia" w:eastAsiaTheme="minorEastAsia"/>
          <w:sz w:val="24"/>
        </w:rPr>
        <w:t>篇，较上期增加</w:t>
      </w:r>
      <w:r>
        <w:rPr>
          <w:rFonts w:hint="eastAsia" w:ascii="Times New Roman" w:hAnsiTheme="minorEastAsia" w:eastAsiaTheme="minorEastAsia"/>
          <w:sz w:val="24"/>
        </w:rPr>
        <w:t>8</w:t>
      </w:r>
      <w:r>
        <w:rPr>
          <w:rFonts w:ascii="Times New Roman" w:hAnsiTheme="minorEastAsia" w:eastAsiaTheme="minorEastAsia"/>
          <w:sz w:val="24"/>
        </w:rPr>
        <w:t>1篇；总被引频次</w:t>
      </w:r>
      <w:r>
        <w:rPr>
          <w:rFonts w:ascii="Times New Roman" w:hAnsi="Times New Roman" w:eastAsiaTheme="minorEastAsia"/>
          <w:sz w:val="24"/>
        </w:rPr>
        <w:t>19081</w:t>
      </w:r>
      <w:r>
        <w:rPr>
          <w:rFonts w:ascii="Times New Roman" w:hAnsiTheme="minorEastAsia" w:eastAsiaTheme="minorEastAsia"/>
          <w:sz w:val="24"/>
        </w:rPr>
        <w:t>次，较上期增加</w:t>
      </w:r>
      <w:r>
        <w:rPr>
          <w:rFonts w:ascii="Times New Roman" w:hAnsi="Times New Roman" w:eastAsiaTheme="minorEastAsia"/>
          <w:sz w:val="24"/>
        </w:rPr>
        <w:t>1259</w:t>
      </w:r>
      <w:r>
        <w:rPr>
          <w:rFonts w:ascii="Times New Roman" w:hAnsiTheme="minorEastAsia" w:eastAsiaTheme="minorEastAsia"/>
          <w:sz w:val="24"/>
        </w:rPr>
        <w:t>次；高水平论文</w:t>
      </w:r>
      <w:r>
        <w:rPr>
          <w:rFonts w:ascii="Times New Roman" w:hAnsi="Times New Roman" w:eastAsiaTheme="minorEastAsia"/>
          <w:sz w:val="24"/>
        </w:rPr>
        <w:t>45</w:t>
      </w:r>
      <w:r>
        <w:rPr>
          <w:rFonts w:ascii="Times New Roman" w:hAnsiTheme="minorEastAsia" w:eastAsiaTheme="minorEastAsia"/>
          <w:sz w:val="24"/>
        </w:rPr>
        <w:t>篇，较上期增加</w:t>
      </w:r>
      <w:r>
        <w:rPr>
          <w:rFonts w:ascii="Times New Roman" w:hAnsi="Times New Roman" w:eastAsiaTheme="minorEastAsia"/>
          <w:sz w:val="24"/>
        </w:rPr>
        <w:t>7</w:t>
      </w:r>
      <w:r>
        <w:rPr>
          <w:rFonts w:ascii="Times New Roman" w:hAnsiTheme="minorEastAsia" w:eastAsiaTheme="minorEastAsia"/>
          <w:sz w:val="24"/>
        </w:rPr>
        <w:t>篇；篇均被引频次</w:t>
      </w:r>
      <w:r>
        <w:rPr>
          <w:rFonts w:ascii="Times New Roman" w:hAnsi="Times New Roman" w:eastAsiaTheme="minorEastAsia"/>
          <w:sz w:val="24"/>
        </w:rPr>
        <w:t>11.59</w:t>
      </w:r>
      <w:r>
        <w:rPr>
          <w:rFonts w:ascii="Times New Roman" w:hAnsiTheme="minorEastAsia" w:eastAsiaTheme="minorEastAsia"/>
          <w:sz w:val="24"/>
        </w:rPr>
        <w:t>次。本期我校</w:t>
      </w:r>
      <w:r>
        <w:rPr>
          <w:rFonts w:ascii="Times New Roman" w:hAnsiTheme="minorEastAsia" w:eastAsiaTheme="minorEastAsia"/>
          <w:sz w:val="24"/>
          <w:szCs w:val="24"/>
        </w:rPr>
        <w:t>工程学论文共</w:t>
      </w:r>
      <w:r>
        <w:rPr>
          <w:rFonts w:ascii="Times New Roman" w:hAnsi="Times New Roman" w:eastAsiaTheme="minorEastAsia"/>
          <w:sz w:val="24"/>
          <w:szCs w:val="24"/>
        </w:rPr>
        <w:t>320</w:t>
      </w:r>
      <w:r>
        <w:rPr>
          <w:rFonts w:ascii="Times New Roman" w:hAnsiTheme="minorEastAsia" w:eastAsiaTheme="minorEastAsia"/>
          <w:sz w:val="24"/>
          <w:szCs w:val="24"/>
        </w:rPr>
        <w:t>篇，较上期增加</w:t>
      </w:r>
      <w:r>
        <w:rPr>
          <w:rFonts w:ascii="Times New Roman" w:hAnsi="Times New Roman" w:eastAsiaTheme="minorEastAsia"/>
          <w:sz w:val="24"/>
          <w:szCs w:val="24"/>
        </w:rPr>
        <w:t>15</w:t>
      </w:r>
      <w:r>
        <w:rPr>
          <w:rFonts w:ascii="Times New Roman" w:hAnsiTheme="minorEastAsia" w:eastAsiaTheme="minorEastAsia"/>
          <w:sz w:val="24"/>
          <w:szCs w:val="24"/>
        </w:rPr>
        <w:t>篇；被引频次</w:t>
      </w:r>
      <w:r>
        <w:rPr>
          <w:rFonts w:ascii="Times New Roman" w:hAnsi="Times New Roman" w:eastAsiaTheme="minorEastAsia"/>
          <w:sz w:val="24"/>
          <w:szCs w:val="24"/>
        </w:rPr>
        <w:t>4789</w:t>
      </w:r>
      <w:r>
        <w:rPr>
          <w:rFonts w:ascii="Times New Roman" w:hAnsiTheme="minorEastAsia" w:eastAsiaTheme="minorEastAsia"/>
          <w:sz w:val="24"/>
          <w:szCs w:val="24"/>
        </w:rPr>
        <w:t>次，较上期增加</w:t>
      </w:r>
      <w:r>
        <w:rPr>
          <w:rFonts w:ascii="Times New Roman" w:hAnsi="Times New Roman" w:eastAsiaTheme="minorEastAsia"/>
          <w:sz w:val="24"/>
          <w:szCs w:val="24"/>
        </w:rPr>
        <w:t>343</w:t>
      </w:r>
      <w:r>
        <w:rPr>
          <w:rFonts w:ascii="Times New Roman" w:hAnsiTheme="minorEastAsia" w:eastAsiaTheme="minorEastAsia"/>
          <w:sz w:val="24"/>
          <w:szCs w:val="24"/>
        </w:rPr>
        <w:t>次；高水平论文</w:t>
      </w:r>
      <w:r>
        <w:rPr>
          <w:rFonts w:ascii="Times New Roman" w:hAnsi="Times New Roman" w:eastAsiaTheme="minorEastAsia"/>
          <w:sz w:val="24"/>
          <w:szCs w:val="24"/>
        </w:rPr>
        <w:t>17</w:t>
      </w:r>
      <w:r>
        <w:rPr>
          <w:rFonts w:ascii="Times New Roman" w:hAnsiTheme="minorEastAsia" w:eastAsiaTheme="minorEastAsia"/>
          <w:sz w:val="24"/>
          <w:szCs w:val="24"/>
        </w:rPr>
        <w:t>篇</w:t>
      </w:r>
      <w:r>
        <w:rPr>
          <w:rFonts w:ascii="Times New Roman" w:hAnsiTheme="minorEastAsia" w:eastAsiaTheme="minorEastAsia"/>
          <w:sz w:val="24"/>
        </w:rPr>
        <w:t>，较上期增加</w:t>
      </w:r>
      <w:r>
        <w:rPr>
          <w:rFonts w:ascii="Times New Roman" w:hAnsi="Times New Roman" w:eastAsiaTheme="minorEastAsia"/>
          <w:sz w:val="24"/>
        </w:rPr>
        <w:t>1</w:t>
      </w:r>
      <w:r>
        <w:rPr>
          <w:rFonts w:ascii="Times New Roman" w:hAnsiTheme="minorEastAsia" w:eastAsiaTheme="minorEastAsia"/>
          <w:sz w:val="24"/>
        </w:rPr>
        <w:t>篇；篇均被引频次</w:t>
      </w:r>
      <w:r>
        <w:rPr>
          <w:rFonts w:ascii="Times New Roman" w:hAnsi="Times New Roman" w:eastAsiaTheme="minorEastAsia"/>
          <w:sz w:val="24"/>
        </w:rPr>
        <w:t>14.97</w:t>
      </w:r>
      <w:r>
        <w:rPr>
          <w:rFonts w:ascii="Times New Roman" w:hAnsiTheme="minorEastAsia" w:eastAsiaTheme="minorEastAsia"/>
          <w:sz w:val="24"/>
        </w:rPr>
        <w:t>次</w:t>
      </w:r>
      <w:r>
        <w:rPr>
          <w:rFonts w:hint="eastAsia" w:ascii="Times New Roman" w:hAnsiTheme="minorEastAsia" w:eastAsiaTheme="minorEastAsia"/>
          <w:sz w:val="24"/>
        </w:rPr>
        <w:t>。</w:t>
      </w:r>
    </w:p>
    <w:p>
      <w:pPr>
        <w:pStyle w:val="68"/>
        <w:spacing w:after="0" w:line="460" w:lineRule="exact"/>
        <w:ind w:left="0" w:firstLine="480"/>
        <w:jc w:val="both"/>
        <w:rPr>
          <w:rFonts w:ascii="Times New Roman" w:hAnsiTheme="minorEastAsia" w:eastAsiaTheme="minorEastAsia"/>
          <w:sz w:val="24"/>
          <w:szCs w:val="24"/>
        </w:rPr>
      </w:pPr>
      <w:r>
        <w:rPr>
          <w:rFonts w:ascii="Times New Roman" w:hAnsiTheme="minorEastAsia" w:eastAsiaTheme="minorEastAsia"/>
          <w:sz w:val="24"/>
          <w:szCs w:val="24"/>
        </w:rPr>
        <w:t>本期全球进入</w:t>
      </w:r>
      <w:r>
        <w:rPr>
          <w:rFonts w:ascii="Times New Roman" w:hAnsi="Times New Roman" w:eastAsiaTheme="minorEastAsia"/>
          <w:sz w:val="24"/>
          <w:szCs w:val="24"/>
        </w:rPr>
        <w:t>ESI</w:t>
      </w:r>
      <w:r>
        <w:rPr>
          <w:rFonts w:ascii="Times New Roman" w:hAnsiTheme="minorEastAsia" w:eastAsiaTheme="minorEastAsia"/>
          <w:sz w:val="24"/>
          <w:szCs w:val="24"/>
        </w:rPr>
        <w:t>前</w:t>
      </w:r>
      <w:r>
        <w:rPr>
          <w:rFonts w:ascii="Times New Roman" w:hAnsi="Times New Roman" w:eastAsiaTheme="minorEastAsia"/>
          <w:sz w:val="24"/>
          <w:szCs w:val="24"/>
        </w:rPr>
        <w:t>1%</w:t>
      </w:r>
      <w:r>
        <w:rPr>
          <w:rFonts w:ascii="Times New Roman" w:hAnsiTheme="minorEastAsia" w:eastAsiaTheme="minorEastAsia"/>
          <w:sz w:val="24"/>
          <w:szCs w:val="24"/>
        </w:rPr>
        <w:t>的机构共有</w:t>
      </w:r>
      <w:r>
        <w:rPr>
          <w:rFonts w:hint="eastAsia" w:ascii="Times New Roman" w:hAnsiTheme="minorEastAsia" w:eastAsiaTheme="minorEastAsia"/>
          <w:sz w:val="24"/>
          <w:szCs w:val="24"/>
        </w:rPr>
        <w:t>7</w:t>
      </w:r>
      <w:r>
        <w:rPr>
          <w:rFonts w:ascii="Times New Roman" w:hAnsiTheme="minorEastAsia" w:eastAsiaTheme="minorEastAsia"/>
          <w:sz w:val="24"/>
          <w:szCs w:val="24"/>
        </w:rPr>
        <w:t>883所，较上期减少</w:t>
      </w:r>
      <w:r>
        <w:rPr>
          <w:rFonts w:ascii="Times New Roman" w:hAnsi="Times New Roman" w:eastAsiaTheme="minorEastAsia"/>
          <w:sz w:val="24"/>
          <w:szCs w:val="24"/>
        </w:rPr>
        <w:t>131</w:t>
      </w:r>
      <w:r>
        <w:rPr>
          <w:rFonts w:ascii="Times New Roman" w:hAnsiTheme="minorEastAsia" w:eastAsiaTheme="minorEastAsia"/>
          <w:sz w:val="24"/>
          <w:szCs w:val="24"/>
        </w:rPr>
        <w:t>所，我校排名</w:t>
      </w:r>
      <w:r>
        <w:rPr>
          <w:rFonts w:ascii="Times New Roman" w:hAnsi="Times New Roman" w:eastAsiaTheme="minorEastAsia"/>
          <w:sz w:val="24"/>
          <w:szCs w:val="24"/>
        </w:rPr>
        <w:t>4769</w:t>
      </w:r>
      <w:r>
        <w:rPr>
          <w:rFonts w:ascii="Times New Roman" w:hAnsiTheme="minorEastAsia" w:eastAsiaTheme="minorEastAsia"/>
          <w:sz w:val="24"/>
          <w:szCs w:val="24"/>
        </w:rPr>
        <w:t>位，较上期上升</w:t>
      </w:r>
      <w:r>
        <w:rPr>
          <w:rFonts w:ascii="Times New Roman" w:hAnsi="Times New Roman" w:eastAsiaTheme="minorEastAsia"/>
          <w:sz w:val="24"/>
          <w:szCs w:val="24"/>
        </w:rPr>
        <w:t>34</w:t>
      </w:r>
      <w:r>
        <w:rPr>
          <w:rFonts w:ascii="Times New Roman" w:hAnsiTheme="minorEastAsia" w:eastAsiaTheme="minorEastAsia"/>
          <w:sz w:val="24"/>
          <w:szCs w:val="24"/>
        </w:rPr>
        <w:t>位，相对位置百分比上升</w:t>
      </w:r>
      <w:r>
        <w:rPr>
          <w:rFonts w:ascii="Times New Roman" w:hAnsi="Times New Roman" w:eastAsiaTheme="minorEastAsia"/>
          <w:sz w:val="24"/>
          <w:szCs w:val="24"/>
        </w:rPr>
        <w:t>1.46%</w:t>
      </w:r>
      <w:r>
        <w:rPr>
          <w:rFonts w:ascii="Times New Roman" w:hAnsiTheme="minorEastAsia" w:eastAsiaTheme="minorEastAsia"/>
          <w:sz w:val="24"/>
          <w:szCs w:val="24"/>
        </w:rPr>
        <w:t>。中国（大陆）</w:t>
      </w:r>
      <w:r>
        <w:rPr>
          <w:rFonts w:ascii="Times New Roman" w:hAnsi="Times New Roman" w:eastAsiaTheme="minorEastAsia"/>
          <w:sz w:val="24"/>
          <w:szCs w:val="24"/>
        </w:rPr>
        <w:t>ESI</w:t>
      </w:r>
      <w:r>
        <w:rPr>
          <w:rFonts w:ascii="Times New Roman" w:hAnsiTheme="minorEastAsia" w:eastAsiaTheme="minorEastAsia"/>
          <w:sz w:val="24"/>
          <w:szCs w:val="24"/>
        </w:rPr>
        <w:t>入围高校为</w:t>
      </w:r>
      <w:r>
        <w:rPr>
          <w:rFonts w:ascii="Times New Roman" w:hAnsi="Times New Roman" w:eastAsiaTheme="minorEastAsia"/>
          <w:sz w:val="24"/>
          <w:szCs w:val="24"/>
        </w:rPr>
        <w:t>384</w:t>
      </w:r>
      <w:r>
        <w:rPr>
          <w:rFonts w:ascii="Times New Roman" w:hAnsiTheme="minorEastAsia" w:eastAsiaTheme="minorEastAsia"/>
          <w:sz w:val="24"/>
          <w:szCs w:val="24"/>
        </w:rPr>
        <w:t>所，较上期增加</w:t>
      </w:r>
      <w:r>
        <w:rPr>
          <w:rFonts w:ascii="Times New Roman" w:hAnsi="Times New Roman" w:eastAsiaTheme="minorEastAsia"/>
          <w:sz w:val="24"/>
          <w:szCs w:val="24"/>
        </w:rPr>
        <w:t>6</w:t>
      </w:r>
      <w:r>
        <w:rPr>
          <w:rFonts w:ascii="Times New Roman" w:hAnsiTheme="minorEastAsia" w:eastAsiaTheme="minorEastAsia"/>
          <w:sz w:val="24"/>
          <w:szCs w:val="24"/>
        </w:rPr>
        <w:t>所，我校排名第</w:t>
      </w:r>
      <w:r>
        <w:rPr>
          <w:rFonts w:ascii="Times New Roman" w:hAnsi="Times New Roman" w:eastAsiaTheme="minorEastAsia"/>
          <w:sz w:val="24"/>
          <w:szCs w:val="24"/>
        </w:rPr>
        <w:t>345</w:t>
      </w:r>
      <w:r>
        <w:rPr>
          <w:rFonts w:ascii="Times New Roman" w:hAnsiTheme="minorEastAsia" w:eastAsiaTheme="minorEastAsia"/>
          <w:sz w:val="24"/>
          <w:szCs w:val="24"/>
        </w:rPr>
        <w:t>位，较上期</w:t>
      </w:r>
      <w:r>
        <w:rPr>
          <w:rFonts w:hint="eastAsia" w:ascii="Times New Roman" w:hAnsiTheme="minorEastAsia" w:eastAsiaTheme="minorEastAsia"/>
          <w:sz w:val="24"/>
          <w:szCs w:val="24"/>
        </w:rPr>
        <w:t>下降1</w:t>
      </w:r>
      <w:r>
        <w:rPr>
          <w:rFonts w:ascii="Times New Roman" w:hAnsiTheme="minorEastAsia" w:eastAsiaTheme="minorEastAsia"/>
          <w:sz w:val="24"/>
          <w:szCs w:val="24"/>
        </w:rPr>
        <w:t>所，相对位置百分比上升</w:t>
      </w:r>
      <w:r>
        <w:rPr>
          <w:rFonts w:ascii="Times New Roman" w:hAnsi="Times New Roman" w:eastAsiaTheme="minorEastAsia"/>
          <w:sz w:val="24"/>
          <w:szCs w:val="24"/>
        </w:rPr>
        <w:t>1.17%</w:t>
      </w:r>
      <w:r>
        <w:rPr>
          <w:rFonts w:ascii="Times New Roman" w:hAnsiTheme="minorEastAsia" w:eastAsiaTheme="minorEastAsia"/>
          <w:sz w:val="24"/>
          <w:szCs w:val="24"/>
        </w:rPr>
        <w:t>。全球工程学进入</w:t>
      </w:r>
      <w:r>
        <w:rPr>
          <w:rFonts w:ascii="Times New Roman" w:hAnsi="Times New Roman" w:eastAsiaTheme="minorEastAsia"/>
          <w:sz w:val="24"/>
          <w:szCs w:val="24"/>
        </w:rPr>
        <w:t>ESI</w:t>
      </w:r>
      <w:r>
        <w:rPr>
          <w:rFonts w:ascii="Times New Roman" w:hAnsiTheme="minorEastAsia" w:eastAsiaTheme="minorEastAsia"/>
          <w:sz w:val="24"/>
          <w:szCs w:val="24"/>
        </w:rPr>
        <w:t>前</w:t>
      </w:r>
      <w:r>
        <w:rPr>
          <w:rFonts w:ascii="Times New Roman" w:hAnsi="Times New Roman" w:eastAsiaTheme="minorEastAsia"/>
          <w:sz w:val="24"/>
          <w:szCs w:val="24"/>
        </w:rPr>
        <w:t>1%</w:t>
      </w:r>
      <w:r>
        <w:rPr>
          <w:rFonts w:ascii="Times New Roman" w:hAnsiTheme="minorEastAsia" w:eastAsiaTheme="minorEastAsia"/>
          <w:sz w:val="24"/>
          <w:szCs w:val="24"/>
        </w:rPr>
        <w:t>的机构</w:t>
      </w:r>
      <w:r>
        <w:rPr>
          <w:rFonts w:ascii="Times New Roman" w:hAnsi="Times New Roman" w:eastAsiaTheme="minorEastAsia"/>
          <w:sz w:val="24"/>
          <w:szCs w:val="24"/>
        </w:rPr>
        <w:t>1978</w:t>
      </w:r>
      <w:r>
        <w:rPr>
          <w:rFonts w:ascii="Times New Roman" w:hAnsiTheme="minorEastAsia" w:eastAsiaTheme="minorEastAsia"/>
          <w:sz w:val="24"/>
          <w:szCs w:val="24"/>
        </w:rPr>
        <w:t>所，较上期</w:t>
      </w:r>
      <w:r>
        <w:rPr>
          <w:rFonts w:hint="eastAsia" w:ascii="Times New Roman" w:hAnsiTheme="minorEastAsia" w:eastAsiaTheme="minorEastAsia"/>
          <w:sz w:val="24"/>
          <w:szCs w:val="24"/>
        </w:rPr>
        <w:t>增加5</w:t>
      </w:r>
      <w:r>
        <w:rPr>
          <w:rFonts w:ascii="Times New Roman" w:hAnsiTheme="minorEastAsia" w:eastAsiaTheme="minorEastAsia"/>
          <w:sz w:val="24"/>
          <w:szCs w:val="24"/>
        </w:rPr>
        <w:t>0所，我校排名</w:t>
      </w:r>
      <w:r>
        <w:rPr>
          <w:rFonts w:ascii="Times New Roman" w:hAnsi="Times New Roman" w:eastAsiaTheme="minorEastAsia"/>
          <w:sz w:val="24"/>
          <w:szCs w:val="24"/>
        </w:rPr>
        <w:t>1548</w:t>
      </w:r>
      <w:r>
        <w:rPr>
          <w:rFonts w:ascii="Times New Roman" w:hAnsiTheme="minorEastAsia" w:eastAsiaTheme="minorEastAsia"/>
          <w:sz w:val="24"/>
          <w:szCs w:val="24"/>
        </w:rPr>
        <w:t>位，较上期上升</w:t>
      </w:r>
      <w:r>
        <w:rPr>
          <w:rFonts w:ascii="Times New Roman" w:hAnsi="Times New Roman" w:eastAsiaTheme="minorEastAsia"/>
          <w:sz w:val="24"/>
          <w:szCs w:val="24"/>
        </w:rPr>
        <w:t>30</w:t>
      </w:r>
      <w:r>
        <w:rPr>
          <w:rFonts w:ascii="Times New Roman" w:hAnsiTheme="minorEastAsia" w:eastAsiaTheme="minorEastAsia"/>
          <w:sz w:val="24"/>
          <w:szCs w:val="24"/>
        </w:rPr>
        <w:t>位，相对位置百分比上升</w:t>
      </w:r>
      <w:r>
        <w:rPr>
          <w:rFonts w:ascii="Times New Roman" w:hAnsi="Times New Roman" w:eastAsiaTheme="minorEastAsia"/>
          <w:sz w:val="24"/>
          <w:szCs w:val="24"/>
        </w:rPr>
        <w:t>3.59%</w:t>
      </w:r>
      <w:r>
        <w:rPr>
          <w:rFonts w:ascii="Times New Roman" w:hAnsiTheme="minorEastAsia" w:eastAsiaTheme="minorEastAsia"/>
          <w:sz w:val="24"/>
          <w:szCs w:val="24"/>
        </w:rPr>
        <w:t>。中国（大陆）高校入围机构</w:t>
      </w:r>
      <w:r>
        <w:rPr>
          <w:rFonts w:hint="eastAsia" w:ascii="Times New Roman" w:hAnsiTheme="minorEastAsia" w:eastAsiaTheme="minorEastAsia"/>
          <w:sz w:val="24"/>
          <w:szCs w:val="24"/>
        </w:rPr>
        <w:t>2</w:t>
      </w:r>
      <w:r>
        <w:rPr>
          <w:rFonts w:ascii="Times New Roman" w:hAnsiTheme="minorEastAsia" w:eastAsiaTheme="minorEastAsia"/>
          <w:sz w:val="24"/>
          <w:szCs w:val="24"/>
        </w:rPr>
        <w:t>71所，较上期增加</w:t>
      </w:r>
      <w:r>
        <w:rPr>
          <w:rFonts w:ascii="Times New Roman" w:hAnsi="Times New Roman" w:eastAsiaTheme="minorEastAsia"/>
          <w:sz w:val="24"/>
          <w:szCs w:val="24"/>
        </w:rPr>
        <w:t>8</w:t>
      </w:r>
      <w:r>
        <w:rPr>
          <w:rFonts w:ascii="Times New Roman" w:hAnsiTheme="minorEastAsia" w:eastAsiaTheme="minorEastAsia"/>
          <w:sz w:val="24"/>
          <w:szCs w:val="24"/>
        </w:rPr>
        <w:t>所，我校排名</w:t>
      </w:r>
      <w:r>
        <w:rPr>
          <w:rFonts w:ascii="Times New Roman" w:hAnsi="Times New Roman" w:eastAsiaTheme="minorEastAsia"/>
          <w:sz w:val="24"/>
          <w:szCs w:val="24"/>
        </w:rPr>
        <w:t>223</w:t>
      </w:r>
      <w:r>
        <w:rPr>
          <w:rFonts w:ascii="Times New Roman" w:hAnsiTheme="minorEastAsia" w:eastAsiaTheme="minorEastAsia"/>
          <w:sz w:val="24"/>
          <w:szCs w:val="24"/>
        </w:rPr>
        <w:t>位，较上期上升</w:t>
      </w:r>
      <w:r>
        <w:rPr>
          <w:rFonts w:ascii="Times New Roman" w:hAnsi="Times New Roman" w:eastAsiaTheme="minorEastAsia"/>
          <w:sz w:val="24"/>
          <w:szCs w:val="24"/>
        </w:rPr>
        <w:t>4</w:t>
      </w:r>
      <w:r>
        <w:rPr>
          <w:rFonts w:ascii="Times New Roman" w:hAnsiTheme="minorEastAsia" w:eastAsiaTheme="minorEastAsia"/>
          <w:sz w:val="24"/>
          <w:szCs w:val="24"/>
        </w:rPr>
        <w:t>位，相对位置百分比上升</w:t>
      </w:r>
      <w:r>
        <w:rPr>
          <w:rFonts w:hint="eastAsia" w:ascii="Times New Roman" w:hAnsiTheme="minorEastAsia" w:eastAsiaTheme="minorEastAsia"/>
          <w:sz w:val="24"/>
          <w:szCs w:val="24"/>
        </w:rPr>
        <w:t>4</w:t>
      </w:r>
      <w:r>
        <w:rPr>
          <w:rFonts w:ascii="Times New Roman" w:hAnsiTheme="minorEastAsia" w:eastAsiaTheme="minorEastAsia"/>
          <w:sz w:val="24"/>
          <w:szCs w:val="24"/>
        </w:rPr>
        <w:t>.02</w:t>
      </w:r>
      <w:r>
        <w:rPr>
          <w:rFonts w:ascii="Times New Roman" w:hAnsi="Times New Roman" w:eastAsiaTheme="minorEastAsia"/>
          <w:sz w:val="24"/>
          <w:szCs w:val="24"/>
        </w:rPr>
        <w:t>%</w:t>
      </w:r>
      <w:r>
        <w:rPr>
          <w:rFonts w:ascii="Times New Roman" w:hAnsiTheme="minorEastAsia" w:eastAsiaTheme="minorEastAsia"/>
          <w:sz w:val="24"/>
          <w:szCs w:val="24"/>
        </w:rPr>
        <w:t>。</w:t>
      </w:r>
    </w:p>
    <w:p>
      <w:pPr>
        <w:pStyle w:val="68"/>
        <w:spacing w:after="0" w:line="460" w:lineRule="exact"/>
        <w:ind w:left="0" w:firstLine="480"/>
        <w:jc w:val="both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ascii="Times New Roman" w:hAnsiTheme="minorEastAsia" w:eastAsiaTheme="minorEastAsia"/>
          <w:b/>
          <w:sz w:val="24"/>
          <w:szCs w:val="24"/>
        </w:rPr>
        <w:t>广东省对标高校：</w:t>
      </w:r>
      <w:r>
        <w:rPr>
          <w:rFonts w:ascii="Times New Roman" w:hAnsiTheme="minorEastAsia" w:eastAsiaTheme="minorEastAsia"/>
          <w:sz w:val="24"/>
          <w:szCs w:val="24"/>
        </w:rPr>
        <w:t>本期工程学入围对标高校共</w:t>
      </w:r>
      <w:r>
        <w:rPr>
          <w:rFonts w:ascii="Times New Roman" w:hAnsi="Times New Roman" w:eastAsiaTheme="minorEastAsia"/>
          <w:sz w:val="24"/>
          <w:szCs w:val="24"/>
        </w:rPr>
        <w:t>14</w:t>
      </w:r>
      <w:r>
        <w:rPr>
          <w:rFonts w:ascii="Times New Roman" w:hAnsiTheme="minorEastAsia" w:eastAsiaTheme="minorEastAsia"/>
          <w:sz w:val="24"/>
          <w:szCs w:val="24"/>
        </w:rPr>
        <w:t>所，较上期无增加。本期广东石油化工学院全球排名上升较快，上升了</w:t>
      </w:r>
      <w:r>
        <w:rPr>
          <w:rFonts w:ascii="Times New Roman" w:hAnsi="Times New Roman" w:eastAsiaTheme="minorEastAsia"/>
          <w:sz w:val="24"/>
          <w:szCs w:val="24"/>
        </w:rPr>
        <w:t>30</w:t>
      </w:r>
      <w:r>
        <w:rPr>
          <w:rFonts w:ascii="Times New Roman" w:hAnsiTheme="minorEastAsia" w:eastAsiaTheme="minorEastAsia"/>
          <w:sz w:val="24"/>
          <w:szCs w:val="24"/>
        </w:rPr>
        <w:t>位。</w:t>
      </w:r>
    </w:p>
    <w:p>
      <w:pPr>
        <w:pStyle w:val="68"/>
        <w:spacing w:before="120" w:beforeLines="50" w:after="0"/>
        <w:ind w:left="0" w:firstLine="482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Theme="minorEastAsia" w:eastAsiaTheme="minorEastAsia"/>
          <w:b/>
          <w:sz w:val="24"/>
          <w:szCs w:val="24"/>
        </w:rPr>
        <w:t>石油类对标高校：</w:t>
      </w:r>
      <w:r>
        <w:rPr>
          <w:rFonts w:ascii="Times New Roman" w:hAnsiTheme="minorEastAsia" w:eastAsiaTheme="minorEastAsia"/>
          <w:sz w:val="24"/>
          <w:szCs w:val="24"/>
        </w:rPr>
        <w:t>本期工程学入围对标高校共</w:t>
      </w:r>
      <w:r>
        <w:rPr>
          <w:rFonts w:ascii="Times New Roman" w:hAnsi="Times New Roman" w:eastAsiaTheme="minorEastAsia"/>
          <w:sz w:val="24"/>
          <w:szCs w:val="24"/>
        </w:rPr>
        <w:t>9</w:t>
      </w:r>
      <w:r>
        <w:rPr>
          <w:rFonts w:ascii="Times New Roman" w:hAnsiTheme="minorEastAsia" w:eastAsiaTheme="minorEastAsia"/>
          <w:sz w:val="24"/>
          <w:szCs w:val="24"/>
        </w:rPr>
        <w:t>所，较上期无增减。</w:t>
      </w:r>
      <w:r>
        <w:rPr>
          <w:rFonts w:hint="eastAsia" w:ascii="Times New Roman" w:hAnsiTheme="minorEastAsia" w:eastAsiaTheme="minorEastAsia"/>
          <w:sz w:val="24"/>
          <w:szCs w:val="24"/>
        </w:rPr>
        <w:t>本期我校超过辽宁石油化工大学，排在第7位。</w:t>
      </w:r>
      <w:r>
        <w:rPr>
          <w:rFonts w:ascii="Times New Roman" w:hAnsiTheme="minorEastAsia" w:eastAsiaTheme="minorEastAsia"/>
          <w:sz w:val="24"/>
          <w:szCs w:val="24"/>
        </w:rPr>
        <w:t>通过对比发现，我校被引频次增长量</w:t>
      </w:r>
      <w:r>
        <w:rPr>
          <w:rFonts w:hint="eastAsia" w:ascii="Times New Roman" w:hAnsiTheme="minorEastAsia" w:eastAsiaTheme="minorEastAsia"/>
          <w:sz w:val="24"/>
          <w:szCs w:val="24"/>
        </w:rPr>
        <w:t>较高，论文增长量较低</w:t>
      </w:r>
      <w:r>
        <w:rPr>
          <w:rFonts w:ascii="Times New Roman" w:hAnsiTheme="minorEastAsia" w:eastAsiaTheme="minorEastAsia"/>
          <w:sz w:val="24"/>
          <w:szCs w:val="24"/>
        </w:rPr>
        <w:t>。</w:t>
      </w:r>
      <w:bookmarkStart w:id="4" w:name="_GoBack"/>
      <w:bookmarkEnd w:id="4"/>
    </w:p>
    <w:p>
      <w:pPr>
        <w:shd w:val="clear" w:color="auto" w:fill="FFFFFF" w:themeFill="background1"/>
        <w:spacing w:after="0" w:line="460" w:lineRule="exact"/>
        <w:ind w:firstLine="480"/>
        <w:jc w:val="both"/>
        <w:rPr>
          <w:rFonts w:ascii="Times New Roman" w:hAnsi="Times New Roman" w:eastAsiaTheme="minorEastAsia"/>
          <w:sz w:val="24"/>
          <w:szCs w:val="24"/>
        </w:rPr>
        <w:sectPr>
          <w:footerReference r:id="rId5" w:type="default"/>
          <w:pgSz w:w="12240" w:h="15840"/>
          <w:pgMar w:top="1440" w:right="1080" w:bottom="1440" w:left="1080" w:header="675" w:footer="675" w:gutter="0"/>
          <w:pgNumType w:start="1"/>
          <w:cols w:space="720" w:num="1"/>
          <w:docGrid w:linePitch="360" w:charSpace="0"/>
        </w:sectPr>
      </w:pPr>
    </w:p>
    <w:bookmarkEnd w:id="0"/>
    <w:bookmarkEnd w:id="1"/>
    <w:p>
      <w:pPr>
        <w:spacing w:after="0"/>
        <w:rPr>
          <w:rFonts w:ascii="Times New Roman" w:hAnsiTheme="minorEastAsia" w:eastAsiaTheme="minorEastAsia"/>
          <w:b/>
        </w:rPr>
      </w:pPr>
    </w:p>
    <w:sectPr>
      <w:pgSz w:w="12240" w:h="15840"/>
      <w:pgMar w:top="720" w:right="720" w:bottom="720" w:left="720" w:header="675" w:footer="675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iti SC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9030393"/>
    </w:sdtPr>
    <w:sdtContent>
      <w:sdt>
        <w:sdtPr>
          <w:id w:val="1065677014"/>
        </w:sdtPr>
        <w:sdtContent>
          <w:p>
            <w:pPr>
              <w:pStyle w:val="21"/>
              <w:jc w:val="center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2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A0922"/>
    <w:multiLevelType w:val="multilevel"/>
    <w:tmpl w:val="663A0922"/>
    <w:lvl w:ilvl="0" w:tentative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720" w:firstLine="0"/>
      </w:pPr>
    </w:lvl>
    <w:lvl w:ilvl="2" w:tentative="0">
      <w:start w:val="1"/>
      <w:numFmt w:val="decimal"/>
      <w:lvlText w:val="%3."/>
      <w:lvlJc w:val="left"/>
      <w:pPr>
        <w:ind w:left="1440" w:firstLine="0"/>
      </w:pPr>
    </w:lvl>
    <w:lvl w:ilvl="3" w:tentative="0">
      <w:start w:val="1"/>
      <w:numFmt w:val="lowerLetter"/>
      <w:lvlText w:val="%4)"/>
      <w:lvlJc w:val="left"/>
      <w:pPr>
        <w:ind w:left="2160" w:firstLine="0"/>
      </w:pPr>
    </w:lvl>
    <w:lvl w:ilvl="4" w:tentative="0">
      <w:start w:val="1"/>
      <w:numFmt w:val="decimal"/>
      <w:lvlText w:val="(%5)"/>
      <w:lvlJc w:val="left"/>
      <w:pPr>
        <w:ind w:left="2880" w:firstLine="0"/>
      </w:pPr>
    </w:lvl>
    <w:lvl w:ilvl="5" w:tentative="0">
      <w:start w:val="1"/>
      <w:numFmt w:val="lowerLetter"/>
      <w:pStyle w:val="7"/>
      <w:lvlText w:val="(%6)"/>
      <w:lvlJc w:val="left"/>
      <w:pPr>
        <w:ind w:left="3600" w:firstLine="0"/>
      </w:pPr>
    </w:lvl>
    <w:lvl w:ilvl="6" w:tentative="0">
      <w:start w:val="1"/>
      <w:numFmt w:val="lowerRoman"/>
      <w:pStyle w:val="8"/>
      <w:lvlText w:val="(%7)"/>
      <w:lvlJc w:val="left"/>
      <w:pPr>
        <w:ind w:left="4320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040" w:firstLine="0"/>
      </w:pPr>
    </w:lvl>
    <w:lvl w:ilvl="8" w:tentative="0">
      <w:start w:val="1"/>
      <w:numFmt w:val="lowerRoman"/>
      <w:pStyle w:val="10"/>
      <w:lvlText w:val="(%9)"/>
      <w:lvlJc w:val="left"/>
      <w:pPr>
        <w:ind w:left="5760" w:firstLine="0"/>
      </w:pPr>
    </w:lvl>
  </w:abstractNum>
  <w:abstractNum w:abstractNumId="1">
    <w:nsid w:val="79F46986"/>
    <w:multiLevelType w:val="multilevel"/>
    <w:tmpl w:val="79F46986"/>
    <w:lvl w:ilvl="0" w:tentative="0">
      <w:start w:val="1"/>
      <w:numFmt w:val="chineseCountingThousand"/>
      <w:pStyle w:val="2"/>
      <w:suff w:val="space"/>
      <w:lvlText w:val="第%1部分"/>
      <w:lvlJc w:val="left"/>
      <w:pPr>
        <w:ind w:left="540" w:firstLine="0"/>
      </w:pPr>
      <w:rPr>
        <w:rFonts w:hint="default" w:ascii="Arial" w:hAnsi="Arial" w:eastAsia="黑体"/>
        <w:b w:val="0"/>
        <w:i w:val="0"/>
        <w:color w:val="FF9100"/>
        <w:sz w:val="32"/>
        <w:szCs w:val="32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907"/>
        </w:tabs>
        <w:ind w:left="680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851"/>
        </w:tabs>
        <w:ind w:left="1021" w:hanging="102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/>
      </w:rPr>
    </w:lvl>
    <w:lvl w:ilvl="3" w:tentative="0">
      <w:start w:val="1"/>
      <w:numFmt w:val="decimal"/>
      <w:lvlText w:val="%1.%2.%3.%4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1701"/>
        </w:tabs>
        <w:ind w:left="1701" w:hanging="170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96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68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40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10"/>
  <w:drawingGridVerticalSpacing w:val="156"/>
  <w:displayHorizont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wM2E0Yzc0YWQyNDUwMjYxODU4ZjE3NGJiMjczMjYifQ=="/>
  </w:docVars>
  <w:rsids>
    <w:rsidRoot w:val="00172A27"/>
    <w:rsid w:val="000001D7"/>
    <w:rsid w:val="000007D6"/>
    <w:rsid w:val="0000145A"/>
    <w:rsid w:val="00001531"/>
    <w:rsid w:val="000035AF"/>
    <w:rsid w:val="0000382D"/>
    <w:rsid w:val="00003FC5"/>
    <w:rsid w:val="000046CC"/>
    <w:rsid w:val="00004880"/>
    <w:rsid w:val="00005813"/>
    <w:rsid w:val="000060B8"/>
    <w:rsid w:val="000103D2"/>
    <w:rsid w:val="00010B39"/>
    <w:rsid w:val="000110DF"/>
    <w:rsid w:val="000117A0"/>
    <w:rsid w:val="00011B04"/>
    <w:rsid w:val="000120D4"/>
    <w:rsid w:val="00012252"/>
    <w:rsid w:val="00012424"/>
    <w:rsid w:val="00012664"/>
    <w:rsid w:val="00012CB2"/>
    <w:rsid w:val="000132CA"/>
    <w:rsid w:val="00013C67"/>
    <w:rsid w:val="0001421E"/>
    <w:rsid w:val="00014F83"/>
    <w:rsid w:val="0001546A"/>
    <w:rsid w:val="00015482"/>
    <w:rsid w:val="000155A8"/>
    <w:rsid w:val="00015E4F"/>
    <w:rsid w:val="00015E83"/>
    <w:rsid w:val="00016CC5"/>
    <w:rsid w:val="00017B9A"/>
    <w:rsid w:val="0002002D"/>
    <w:rsid w:val="000202A0"/>
    <w:rsid w:val="00020915"/>
    <w:rsid w:val="00020F61"/>
    <w:rsid w:val="000220E9"/>
    <w:rsid w:val="0002341F"/>
    <w:rsid w:val="00024C1F"/>
    <w:rsid w:val="0002502E"/>
    <w:rsid w:val="000252AA"/>
    <w:rsid w:val="00026899"/>
    <w:rsid w:val="00026BFB"/>
    <w:rsid w:val="00030144"/>
    <w:rsid w:val="00030A27"/>
    <w:rsid w:val="00031D9E"/>
    <w:rsid w:val="0003234D"/>
    <w:rsid w:val="00032409"/>
    <w:rsid w:val="00032DA4"/>
    <w:rsid w:val="000330EC"/>
    <w:rsid w:val="0003347C"/>
    <w:rsid w:val="000336AB"/>
    <w:rsid w:val="00033738"/>
    <w:rsid w:val="00033CF2"/>
    <w:rsid w:val="00033F49"/>
    <w:rsid w:val="00034DBD"/>
    <w:rsid w:val="00035742"/>
    <w:rsid w:val="00036134"/>
    <w:rsid w:val="0003680C"/>
    <w:rsid w:val="00036E62"/>
    <w:rsid w:val="00037915"/>
    <w:rsid w:val="00037E8B"/>
    <w:rsid w:val="00040345"/>
    <w:rsid w:val="000404DC"/>
    <w:rsid w:val="00041339"/>
    <w:rsid w:val="00041362"/>
    <w:rsid w:val="00041AF7"/>
    <w:rsid w:val="000421D1"/>
    <w:rsid w:val="0004226B"/>
    <w:rsid w:val="00042A1C"/>
    <w:rsid w:val="0004309B"/>
    <w:rsid w:val="00043CAE"/>
    <w:rsid w:val="000441E4"/>
    <w:rsid w:val="00044BB7"/>
    <w:rsid w:val="0004613A"/>
    <w:rsid w:val="000466DB"/>
    <w:rsid w:val="000470F9"/>
    <w:rsid w:val="000472AD"/>
    <w:rsid w:val="00047BB8"/>
    <w:rsid w:val="000506B0"/>
    <w:rsid w:val="0005184C"/>
    <w:rsid w:val="000518FF"/>
    <w:rsid w:val="00051CDF"/>
    <w:rsid w:val="000523F2"/>
    <w:rsid w:val="0005261E"/>
    <w:rsid w:val="00053377"/>
    <w:rsid w:val="000533F3"/>
    <w:rsid w:val="00053E5E"/>
    <w:rsid w:val="00054521"/>
    <w:rsid w:val="00055803"/>
    <w:rsid w:val="00056818"/>
    <w:rsid w:val="00056DAB"/>
    <w:rsid w:val="00057744"/>
    <w:rsid w:val="00057AE1"/>
    <w:rsid w:val="000602C0"/>
    <w:rsid w:val="000602E5"/>
    <w:rsid w:val="000611F9"/>
    <w:rsid w:val="000612EE"/>
    <w:rsid w:val="0006140C"/>
    <w:rsid w:val="000615EB"/>
    <w:rsid w:val="00061907"/>
    <w:rsid w:val="00062F9D"/>
    <w:rsid w:val="00063215"/>
    <w:rsid w:val="0006343F"/>
    <w:rsid w:val="0006404E"/>
    <w:rsid w:val="00064282"/>
    <w:rsid w:val="00064328"/>
    <w:rsid w:val="0006476D"/>
    <w:rsid w:val="00064EFD"/>
    <w:rsid w:val="00065011"/>
    <w:rsid w:val="00066A31"/>
    <w:rsid w:val="00066D4F"/>
    <w:rsid w:val="00067223"/>
    <w:rsid w:val="000679DE"/>
    <w:rsid w:val="00067B5F"/>
    <w:rsid w:val="00067F52"/>
    <w:rsid w:val="000706D5"/>
    <w:rsid w:val="00070758"/>
    <w:rsid w:val="00070E82"/>
    <w:rsid w:val="00070EB8"/>
    <w:rsid w:val="00071401"/>
    <w:rsid w:val="0007147D"/>
    <w:rsid w:val="00071E57"/>
    <w:rsid w:val="00074A64"/>
    <w:rsid w:val="000758D6"/>
    <w:rsid w:val="00077179"/>
    <w:rsid w:val="00077642"/>
    <w:rsid w:val="00077B40"/>
    <w:rsid w:val="000807E1"/>
    <w:rsid w:val="00080DDD"/>
    <w:rsid w:val="00081700"/>
    <w:rsid w:val="00081933"/>
    <w:rsid w:val="000827E5"/>
    <w:rsid w:val="0008283C"/>
    <w:rsid w:val="00082B25"/>
    <w:rsid w:val="0008304D"/>
    <w:rsid w:val="00083266"/>
    <w:rsid w:val="00083AB5"/>
    <w:rsid w:val="000843C8"/>
    <w:rsid w:val="00085D61"/>
    <w:rsid w:val="000860A5"/>
    <w:rsid w:val="000868E3"/>
    <w:rsid w:val="00087AB1"/>
    <w:rsid w:val="00087B25"/>
    <w:rsid w:val="00087DD4"/>
    <w:rsid w:val="00090377"/>
    <w:rsid w:val="00090651"/>
    <w:rsid w:val="000907BA"/>
    <w:rsid w:val="00092EC5"/>
    <w:rsid w:val="00092F20"/>
    <w:rsid w:val="00093848"/>
    <w:rsid w:val="00093A17"/>
    <w:rsid w:val="00093DA1"/>
    <w:rsid w:val="00094F53"/>
    <w:rsid w:val="000956B8"/>
    <w:rsid w:val="000965DF"/>
    <w:rsid w:val="00097269"/>
    <w:rsid w:val="0009768F"/>
    <w:rsid w:val="000977FE"/>
    <w:rsid w:val="00097A3F"/>
    <w:rsid w:val="000A0CD0"/>
    <w:rsid w:val="000A1E3B"/>
    <w:rsid w:val="000A2069"/>
    <w:rsid w:val="000A3027"/>
    <w:rsid w:val="000A3539"/>
    <w:rsid w:val="000A496E"/>
    <w:rsid w:val="000A538A"/>
    <w:rsid w:val="000A6154"/>
    <w:rsid w:val="000A63AA"/>
    <w:rsid w:val="000A6DE7"/>
    <w:rsid w:val="000A6E42"/>
    <w:rsid w:val="000A753D"/>
    <w:rsid w:val="000B0166"/>
    <w:rsid w:val="000B01C2"/>
    <w:rsid w:val="000B09A1"/>
    <w:rsid w:val="000B0E1C"/>
    <w:rsid w:val="000B1AEC"/>
    <w:rsid w:val="000B25DF"/>
    <w:rsid w:val="000B3877"/>
    <w:rsid w:val="000B38E3"/>
    <w:rsid w:val="000B465E"/>
    <w:rsid w:val="000B4727"/>
    <w:rsid w:val="000B4957"/>
    <w:rsid w:val="000B4D93"/>
    <w:rsid w:val="000B4F35"/>
    <w:rsid w:val="000B5F96"/>
    <w:rsid w:val="000B7CBA"/>
    <w:rsid w:val="000C0102"/>
    <w:rsid w:val="000C0DE4"/>
    <w:rsid w:val="000C17CB"/>
    <w:rsid w:val="000C1B81"/>
    <w:rsid w:val="000C1C5E"/>
    <w:rsid w:val="000C25DB"/>
    <w:rsid w:val="000C31D6"/>
    <w:rsid w:val="000C364F"/>
    <w:rsid w:val="000C3708"/>
    <w:rsid w:val="000C435C"/>
    <w:rsid w:val="000C44FA"/>
    <w:rsid w:val="000C49D9"/>
    <w:rsid w:val="000C62EA"/>
    <w:rsid w:val="000C693C"/>
    <w:rsid w:val="000C6B9E"/>
    <w:rsid w:val="000C6FF4"/>
    <w:rsid w:val="000C7CFD"/>
    <w:rsid w:val="000C7EA8"/>
    <w:rsid w:val="000D0079"/>
    <w:rsid w:val="000D1231"/>
    <w:rsid w:val="000D1251"/>
    <w:rsid w:val="000D1A64"/>
    <w:rsid w:val="000D1A8C"/>
    <w:rsid w:val="000D1D05"/>
    <w:rsid w:val="000D20C3"/>
    <w:rsid w:val="000D2555"/>
    <w:rsid w:val="000D2CCD"/>
    <w:rsid w:val="000D2DBA"/>
    <w:rsid w:val="000D355D"/>
    <w:rsid w:val="000D3B84"/>
    <w:rsid w:val="000D40DF"/>
    <w:rsid w:val="000D4222"/>
    <w:rsid w:val="000D54F1"/>
    <w:rsid w:val="000D5601"/>
    <w:rsid w:val="000D63B4"/>
    <w:rsid w:val="000D6498"/>
    <w:rsid w:val="000D665A"/>
    <w:rsid w:val="000D6A5A"/>
    <w:rsid w:val="000D6FF4"/>
    <w:rsid w:val="000D718D"/>
    <w:rsid w:val="000E018C"/>
    <w:rsid w:val="000E0F3E"/>
    <w:rsid w:val="000E1346"/>
    <w:rsid w:val="000E19D1"/>
    <w:rsid w:val="000E231D"/>
    <w:rsid w:val="000E245A"/>
    <w:rsid w:val="000E3CD6"/>
    <w:rsid w:val="000E3D4C"/>
    <w:rsid w:val="000E51A3"/>
    <w:rsid w:val="000E52C9"/>
    <w:rsid w:val="000E5B58"/>
    <w:rsid w:val="000E5CFB"/>
    <w:rsid w:val="000E62A0"/>
    <w:rsid w:val="000E66CF"/>
    <w:rsid w:val="000E6977"/>
    <w:rsid w:val="000E7143"/>
    <w:rsid w:val="000E7E05"/>
    <w:rsid w:val="000F05ED"/>
    <w:rsid w:val="000F08DB"/>
    <w:rsid w:val="000F119E"/>
    <w:rsid w:val="000F1339"/>
    <w:rsid w:val="000F1ECC"/>
    <w:rsid w:val="000F23A3"/>
    <w:rsid w:val="000F24A2"/>
    <w:rsid w:val="000F2BD2"/>
    <w:rsid w:val="000F41BD"/>
    <w:rsid w:val="000F52B5"/>
    <w:rsid w:val="000F5CB2"/>
    <w:rsid w:val="000F5E6D"/>
    <w:rsid w:val="000F63EE"/>
    <w:rsid w:val="000F6ECB"/>
    <w:rsid w:val="000F7CB6"/>
    <w:rsid w:val="000F7EEF"/>
    <w:rsid w:val="00100E64"/>
    <w:rsid w:val="001013A1"/>
    <w:rsid w:val="0010148B"/>
    <w:rsid w:val="00101682"/>
    <w:rsid w:val="00102B76"/>
    <w:rsid w:val="00102F5C"/>
    <w:rsid w:val="00102FEB"/>
    <w:rsid w:val="001036C7"/>
    <w:rsid w:val="00104067"/>
    <w:rsid w:val="00104188"/>
    <w:rsid w:val="00104555"/>
    <w:rsid w:val="0010492F"/>
    <w:rsid w:val="001055CE"/>
    <w:rsid w:val="00107217"/>
    <w:rsid w:val="0011027C"/>
    <w:rsid w:val="00110636"/>
    <w:rsid w:val="0011172E"/>
    <w:rsid w:val="00111830"/>
    <w:rsid w:val="00112936"/>
    <w:rsid w:val="00112E86"/>
    <w:rsid w:val="00114824"/>
    <w:rsid w:val="00115274"/>
    <w:rsid w:val="00115A7F"/>
    <w:rsid w:val="00115D47"/>
    <w:rsid w:val="00115E5F"/>
    <w:rsid w:val="00116899"/>
    <w:rsid w:val="00116C7E"/>
    <w:rsid w:val="00117E8F"/>
    <w:rsid w:val="00117F16"/>
    <w:rsid w:val="00120057"/>
    <w:rsid w:val="0012050E"/>
    <w:rsid w:val="0012058F"/>
    <w:rsid w:val="0012059A"/>
    <w:rsid w:val="00120ABD"/>
    <w:rsid w:val="00120D17"/>
    <w:rsid w:val="0012138C"/>
    <w:rsid w:val="00121BA7"/>
    <w:rsid w:val="00121EEA"/>
    <w:rsid w:val="00121FC0"/>
    <w:rsid w:val="001228A9"/>
    <w:rsid w:val="00122F91"/>
    <w:rsid w:val="001231C4"/>
    <w:rsid w:val="0012359B"/>
    <w:rsid w:val="00124510"/>
    <w:rsid w:val="001248CB"/>
    <w:rsid w:val="00124B7A"/>
    <w:rsid w:val="00125379"/>
    <w:rsid w:val="001254EE"/>
    <w:rsid w:val="0012564F"/>
    <w:rsid w:val="00125B4C"/>
    <w:rsid w:val="001263A0"/>
    <w:rsid w:val="0012689E"/>
    <w:rsid w:val="00126A8D"/>
    <w:rsid w:val="00126BA4"/>
    <w:rsid w:val="00127201"/>
    <w:rsid w:val="0012740F"/>
    <w:rsid w:val="0013011F"/>
    <w:rsid w:val="001308E3"/>
    <w:rsid w:val="00130BB4"/>
    <w:rsid w:val="0013104D"/>
    <w:rsid w:val="00132AB7"/>
    <w:rsid w:val="00132ACA"/>
    <w:rsid w:val="001345A8"/>
    <w:rsid w:val="00134DC7"/>
    <w:rsid w:val="00135541"/>
    <w:rsid w:val="00135A9C"/>
    <w:rsid w:val="00135D42"/>
    <w:rsid w:val="001364F2"/>
    <w:rsid w:val="00136B9D"/>
    <w:rsid w:val="00136F94"/>
    <w:rsid w:val="00137493"/>
    <w:rsid w:val="00137E7C"/>
    <w:rsid w:val="001400C3"/>
    <w:rsid w:val="00142696"/>
    <w:rsid w:val="00143375"/>
    <w:rsid w:val="00143377"/>
    <w:rsid w:val="00143B83"/>
    <w:rsid w:val="00143E4A"/>
    <w:rsid w:val="0014415F"/>
    <w:rsid w:val="00144F02"/>
    <w:rsid w:val="00145362"/>
    <w:rsid w:val="0014768C"/>
    <w:rsid w:val="00150622"/>
    <w:rsid w:val="001509AF"/>
    <w:rsid w:val="001509CC"/>
    <w:rsid w:val="00150F03"/>
    <w:rsid w:val="00150FD0"/>
    <w:rsid w:val="00151FDD"/>
    <w:rsid w:val="001523BF"/>
    <w:rsid w:val="0015255D"/>
    <w:rsid w:val="0015260B"/>
    <w:rsid w:val="001535BA"/>
    <w:rsid w:val="00153DE7"/>
    <w:rsid w:val="00153F6F"/>
    <w:rsid w:val="00155CAA"/>
    <w:rsid w:val="00155E9D"/>
    <w:rsid w:val="00156508"/>
    <w:rsid w:val="00156995"/>
    <w:rsid w:val="00160925"/>
    <w:rsid w:val="00160DAC"/>
    <w:rsid w:val="00161D6D"/>
    <w:rsid w:val="00162B1F"/>
    <w:rsid w:val="00163673"/>
    <w:rsid w:val="0016447A"/>
    <w:rsid w:val="0016462B"/>
    <w:rsid w:val="0016524A"/>
    <w:rsid w:val="00166C99"/>
    <w:rsid w:val="00167796"/>
    <w:rsid w:val="00167F11"/>
    <w:rsid w:val="001712CA"/>
    <w:rsid w:val="00171C5C"/>
    <w:rsid w:val="0017246A"/>
    <w:rsid w:val="00172A27"/>
    <w:rsid w:val="00172AEF"/>
    <w:rsid w:val="00172D52"/>
    <w:rsid w:val="00173549"/>
    <w:rsid w:val="001740F5"/>
    <w:rsid w:val="0017459F"/>
    <w:rsid w:val="00174960"/>
    <w:rsid w:val="00174AEB"/>
    <w:rsid w:val="00175E35"/>
    <w:rsid w:val="00175EF2"/>
    <w:rsid w:val="00176D49"/>
    <w:rsid w:val="00180431"/>
    <w:rsid w:val="00180630"/>
    <w:rsid w:val="00181B2A"/>
    <w:rsid w:val="00183170"/>
    <w:rsid w:val="00183DAE"/>
    <w:rsid w:val="001843FA"/>
    <w:rsid w:val="00184544"/>
    <w:rsid w:val="00185533"/>
    <w:rsid w:val="00185802"/>
    <w:rsid w:val="00185A4E"/>
    <w:rsid w:val="00186C4D"/>
    <w:rsid w:val="00186C56"/>
    <w:rsid w:val="00187223"/>
    <w:rsid w:val="00187C88"/>
    <w:rsid w:val="00187E3A"/>
    <w:rsid w:val="0019088E"/>
    <w:rsid w:val="00190D08"/>
    <w:rsid w:val="0019150A"/>
    <w:rsid w:val="001920EA"/>
    <w:rsid w:val="0019210D"/>
    <w:rsid w:val="00192663"/>
    <w:rsid w:val="001927DB"/>
    <w:rsid w:val="001929DA"/>
    <w:rsid w:val="00192BF6"/>
    <w:rsid w:val="00192CA0"/>
    <w:rsid w:val="00192F93"/>
    <w:rsid w:val="00193626"/>
    <w:rsid w:val="001938A5"/>
    <w:rsid w:val="0019474E"/>
    <w:rsid w:val="0019482D"/>
    <w:rsid w:val="00194903"/>
    <w:rsid w:val="00194DE9"/>
    <w:rsid w:val="00195896"/>
    <w:rsid w:val="00195FEE"/>
    <w:rsid w:val="0019790D"/>
    <w:rsid w:val="001A03AE"/>
    <w:rsid w:val="001A05F9"/>
    <w:rsid w:val="001A13BA"/>
    <w:rsid w:val="001A1610"/>
    <w:rsid w:val="001A19A7"/>
    <w:rsid w:val="001A1CDE"/>
    <w:rsid w:val="001A254E"/>
    <w:rsid w:val="001A2633"/>
    <w:rsid w:val="001A2881"/>
    <w:rsid w:val="001A2AF9"/>
    <w:rsid w:val="001A2DFE"/>
    <w:rsid w:val="001A2EBD"/>
    <w:rsid w:val="001A3132"/>
    <w:rsid w:val="001A3ABB"/>
    <w:rsid w:val="001A44D0"/>
    <w:rsid w:val="001A48E0"/>
    <w:rsid w:val="001A5BFC"/>
    <w:rsid w:val="001A5FF6"/>
    <w:rsid w:val="001A7709"/>
    <w:rsid w:val="001B0107"/>
    <w:rsid w:val="001B0704"/>
    <w:rsid w:val="001B0BF1"/>
    <w:rsid w:val="001B0F1E"/>
    <w:rsid w:val="001B158F"/>
    <w:rsid w:val="001B244E"/>
    <w:rsid w:val="001B25BA"/>
    <w:rsid w:val="001B2D5F"/>
    <w:rsid w:val="001B2DE0"/>
    <w:rsid w:val="001B2EB3"/>
    <w:rsid w:val="001B3394"/>
    <w:rsid w:val="001B374A"/>
    <w:rsid w:val="001B46A6"/>
    <w:rsid w:val="001B4735"/>
    <w:rsid w:val="001B5558"/>
    <w:rsid w:val="001B6053"/>
    <w:rsid w:val="001B6223"/>
    <w:rsid w:val="001B6D4E"/>
    <w:rsid w:val="001B72CD"/>
    <w:rsid w:val="001B7B8A"/>
    <w:rsid w:val="001C0E49"/>
    <w:rsid w:val="001C0EEF"/>
    <w:rsid w:val="001C140E"/>
    <w:rsid w:val="001C15F4"/>
    <w:rsid w:val="001C198E"/>
    <w:rsid w:val="001C210B"/>
    <w:rsid w:val="001C2473"/>
    <w:rsid w:val="001C2906"/>
    <w:rsid w:val="001C2FE9"/>
    <w:rsid w:val="001C31CC"/>
    <w:rsid w:val="001C33EF"/>
    <w:rsid w:val="001C3459"/>
    <w:rsid w:val="001C3BFA"/>
    <w:rsid w:val="001C465B"/>
    <w:rsid w:val="001C4D06"/>
    <w:rsid w:val="001C5358"/>
    <w:rsid w:val="001C536E"/>
    <w:rsid w:val="001C5864"/>
    <w:rsid w:val="001C5C1E"/>
    <w:rsid w:val="001C62E2"/>
    <w:rsid w:val="001C6A81"/>
    <w:rsid w:val="001C6F59"/>
    <w:rsid w:val="001C6FAA"/>
    <w:rsid w:val="001C780D"/>
    <w:rsid w:val="001C7A7C"/>
    <w:rsid w:val="001C7E09"/>
    <w:rsid w:val="001D0197"/>
    <w:rsid w:val="001D07F7"/>
    <w:rsid w:val="001D095E"/>
    <w:rsid w:val="001D2387"/>
    <w:rsid w:val="001D25CB"/>
    <w:rsid w:val="001D2617"/>
    <w:rsid w:val="001D266A"/>
    <w:rsid w:val="001D387E"/>
    <w:rsid w:val="001D427D"/>
    <w:rsid w:val="001D471B"/>
    <w:rsid w:val="001D539B"/>
    <w:rsid w:val="001D5648"/>
    <w:rsid w:val="001D5945"/>
    <w:rsid w:val="001E11A6"/>
    <w:rsid w:val="001E11BF"/>
    <w:rsid w:val="001E13A8"/>
    <w:rsid w:val="001E2F3B"/>
    <w:rsid w:val="001E33C9"/>
    <w:rsid w:val="001E38E5"/>
    <w:rsid w:val="001E3FF8"/>
    <w:rsid w:val="001E57F9"/>
    <w:rsid w:val="001E68C2"/>
    <w:rsid w:val="001E690A"/>
    <w:rsid w:val="001E6A9E"/>
    <w:rsid w:val="001E747F"/>
    <w:rsid w:val="001E7663"/>
    <w:rsid w:val="001E7E1E"/>
    <w:rsid w:val="001F098D"/>
    <w:rsid w:val="001F0E2E"/>
    <w:rsid w:val="001F0EAB"/>
    <w:rsid w:val="001F14F6"/>
    <w:rsid w:val="001F1D1A"/>
    <w:rsid w:val="001F1FE6"/>
    <w:rsid w:val="001F25CF"/>
    <w:rsid w:val="001F2954"/>
    <w:rsid w:val="001F2AB7"/>
    <w:rsid w:val="001F2BC2"/>
    <w:rsid w:val="001F39F1"/>
    <w:rsid w:val="001F433F"/>
    <w:rsid w:val="001F46FA"/>
    <w:rsid w:val="001F4937"/>
    <w:rsid w:val="001F54A6"/>
    <w:rsid w:val="001F5A3E"/>
    <w:rsid w:val="001F5B97"/>
    <w:rsid w:val="001F5C62"/>
    <w:rsid w:val="001F5D2A"/>
    <w:rsid w:val="001F5F3E"/>
    <w:rsid w:val="001F66C1"/>
    <w:rsid w:val="001F6D63"/>
    <w:rsid w:val="001F7A8D"/>
    <w:rsid w:val="00200556"/>
    <w:rsid w:val="00200AED"/>
    <w:rsid w:val="0020165B"/>
    <w:rsid w:val="00201ECA"/>
    <w:rsid w:val="00201F15"/>
    <w:rsid w:val="0020209C"/>
    <w:rsid w:val="002025DC"/>
    <w:rsid w:val="002029F1"/>
    <w:rsid w:val="00202A03"/>
    <w:rsid w:val="00202ED6"/>
    <w:rsid w:val="00203061"/>
    <w:rsid w:val="0020316C"/>
    <w:rsid w:val="002031C1"/>
    <w:rsid w:val="0020351D"/>
    <w:rsid w:val="00203571"/>
    <w:rsid w:val="00204F41"/>
    <w:rsid w:val="0020537C"/>
    <w:rsid w:val="00205619"/>
    <w:rsid w:val="0020624B"/>
    <w:rsid w:val="0020699E"/>
    <w:rsid w:val="00210FE7"/>
    <w:rsid w:val="00211129"/>
    <w:rsid w:val="00211897"/>
    <w:rsid w:val="002120B7"/>
    <w:rsid w:val="00212167"/>
    <w:rsid w:val="00213596"/>
    <w:rsid w:val="002135A6"/>
    <w:rsid w:val="00213E65"/>
    <w:rsid w:val="00214AAD"/>
    <w:rsid w:val="00214BBE"/>
    <w:rsid w:val="002159CB"/>
    <w:rsid w:val="002161B8"/>
    <w:rsid w:val="002171B4"/>
    <w:rsid w:val="002176F5"/>
    <w:rsid w:val="0022024C"/>
    <w:rsid w:val="002203CE"/>
    <w:rsid w:val="002218CE"/>
    <w:rsid w:val="002219B7"/>
    <w:rsid w:val="00223CA7"/>
    <w:rsid w:val="00225508"/>
    <w:rsid w:val="00225786"/>
    <w:rsid w:val="002258B5"/>
    <w:rsid w:val="00225CF5"/>
    <w:rsid w:val="002262CB"/>
    <w:rsid w:val="002268FD"/>
    <w:rsid w:val="00226BAE"/>
    <w:rsid w:val="00227D7C"/>
    <w:rsid w:val="0023006A"/>
    <w:rsid w:val="0023068D"/>
    <w:rsid w:val="00230D1B"/>
    <w:rsid w:val="00231A43"/>
    <w:rsid w:val="00232397"/>
    <w:rsid w:val="00232730"/>
    <w:rsid w:val="00233B44"/>
    <w:rsid w:val="00233F04"/>
    <w:rsid w:val="002341AA"/>
    <w:rsid w:val="002343B0"/>
    <w:rsid w:val="00234415"/>
    <w:rsid w:val="002347D1"/>
    <w:rsid w:val="00234A00"/>
    <w:rsid w:val="00234AC8"/>
    <w:rsid w:val="00235939"/>
    <w:rsid w:val="00235BC5"/>
    <w:rsid w:val="00235C23"/>
    <w:rsid w:val="00236D8B"/>
    <w:rsid w:val="00237A25"/>
    <w:rsid w:val="00240C3A"/>
    <w:rsid w:val="002411C0"/>
    <w:rsid w:val="00241782"/>
    <w:rsid w:val="00242023"/>
    <w:rsid w:val="00242B1D"/>
    <w:rsid w:val="00243977"/>
    <w:rsid w:val="00243A26"/>
    <w:rsid w:val="00243FEA"/>
    <w:rsid w:val="002445A3"/>
    <w:rsid w:val="00244607"/>
    <w:rsid w:val="00244D8A"/>
    <w:rsid w:val="00245BD5"/>
    <w:rsid w:val="00245F05"/>
    <w:rsid w:val="00246537"/>
    <w:rsid w:val="00247AA8"/>
    <w:rsid w:val="00247C22"/>
    <w:rsid w:val="00250D21"/>
    <w:rsid w:val="00250D87"/>
    <w:rsid w:val="002511B8"/>
    <w:rsid w:val="0025185E"/>
    <w:rsid w:val="00251D2C"/>
    <w:rsid w:val="0025222C"/>
    <w:rsid w:val="00252881"/>
    <w:rsid w:val="00253511"/>
    <w:rsid w:val="00253D1D"/>
    <w:rsid w:val="0025400E"/>
    <w:rsid w:val="00254DA3"/>
    <w:rsid w:val="002555EB"/>
    <w:rsid w:val="00256728"/>
    <w:rsid w:val="002568AE"/>
    <w:rsid w:val="00256E31"/>
    <w:rsid w:val="002607CE"/>
    <w:rsid w:val="00260D4F"/>
    <w:rsid w:val="002611A9"/>
    <w:rsid w:val="002612D6"/>
    <w:rsid w:val="00262EC9"/>
    <w:rsid w:val="002638EC"/>
    <w:rsid w:val="00263B59"/>
    <w:rsid w:val="00264371"/>
    <w:rsid w:val="00264B5D"/>
    <w:rsid w:val="002651C3"/>
    <w:rsid w:val="00265784"/>
    <w:rsid w:val="00266069"/>
    <w:rsid w:val="002661D4"/>
    <w:rsid w:val="00266F05"/>
    <w:rsid w:val="0026755C"/>
    <w:rsid w:val="002703B6"/>
    <w:rsid w:val="002705FE"/>
    <w:rsid w:val="00270BE8"/>
    <w:rsid w:val="00271681"/>
    <w:rsid w:val="002718A1"/>
    <w:rsid w:val="002720A9"/>
    <w:rsid w:val="0027299B"/>
    <w:rsid w:val="00272D16"/>
    <w:rsid w:val="00273170"/>
    <w:rsid w:val="002743C8"/>
    <w:rsid w:val="00274886"/>
    <w:rsid w:val="00274F6E"/>
    <w:rsid w:val="0027500E"/>
    <w:rsid w:val="0027571C"/>
    <w:rsid w:val="0027590D"/>
    <w:rsid w:val="00275D47"/>
    <w:rsid w:val="00276469"/>
    <w:rsid w:val="00276A3E"/>
    <w:rsid w:val="00276EF0"/>
    <w:rsid w:val="00277474"/>
    <w:rsid w:val="00280065"/>
    <w:rsid w:val="00281DB1"/>
    <w:rsid w:val="00281DD0"/>
    <w:rsid w:val="00281EC3"/>
    <w:rsid w:val="0028204D"/>
    <w:rsid w:val="002825D9"/>
    <w:rsid w:val="002826F7"/>
    <w:rsid w:val="00282F48"/>
    <w:rsid w:val="002839BC"/>
    <w:rsid w:val="00283A89"/>
    <w:rsid w:val="00283B75"/>
    <w:rsid w:val="00284168"/>
    <w:rsid w:val="00284361"/>
    <w:rsid w:val="00284756"/>
    <w:rsid w:val="0028528E"/>
    <w:rsid w:val="00285E37"/>
    <w:rsid w:val="00286B05"/>
    <w:rsid w:val="00286C8A"/>
    <w:rsid w:val="00287EB6"/>
    <w:rsid w:val="0029090B"/>
    <w:rsid w:val="00291BB1"/>
    <w:rsid w:val="002929AF"/>
    <w:rsid w:val="00292BD9"/>
    <w:rsid w:val="002936E5"/>
    <w:rsid w:val="00293F9E"/>
    <w:rsid w:val="0029416A"/>
    <w:rsid w:val="00295751"/>
    <w:rsid w:val="002967FB"/>
    <w:rsid w:val="002970F7"/>
    <w:rsid w:val="00297164"/>
    <w:rsid w:val="0029716D"/>
    <w:rsid w:val="00297AA7"/>
    <w:rsid w:val="002A0C26"/>
    <w:rsid w:val="002A0D76"/>
    <w:rsid w:val="002A0D80"/>
    <w:rsid w:val="002A19CE"/>
    <w:rsid w:val="002A2B95"/>
    <w:rsid w:val="002A2BEA"/>
    <w:rsid w:val="002A2C05"/>
    <w:rsid w:val="002A3682"/>
    <w:rsid w:val="002A3B20"/>
    <w:rsid w:val="002A3CDB"/>
    <w:rsid w:val="002A3D8C"/>
    <w:rsid w:val="002A3E6D"/>
    <w:rsid w:val="002A5264"/>
    <w:rsid w:val="002A604A"/>
    <w:rsid w:val="002A64F2"/>
    <w:rsid w:val="002A7027"/>
    <w:rsid w:val="002A7746"/>
    <w:rsid w:val="002B0197"/>
    <w:rsid w:val="002B0E9C"/>
    <w:rsid w:val="002B0F83"/>
    <w:rsid w:val="002B1034"/>
    <w:rsid w:val="002B1D1A"/>
    <w:rsid w:val="002B1E7D"/>
    <w:rsid w:val="002B29B2"/>
    <w:rsid w:val="002B2A90"/>
    <w:rsid w:val="002B2E63"/>
    <w:rsid w:val="002B4A7B"/>
    <w:rsid w:val="002B54E6"/>
    <w:rsid w:val="002B5A31"/>
    <w:rsid w:val="002B65D6"/>
    <w:rsid w:val="002B7E0C"/>
    <w:rsid w:val="002B7FC1"/>
    <w:rsid w:val="002C062C"/>
    <w:rsid w:val="002C0AD9"/>
    <w:rsid w:val="002C172F"/>
    <w:rsid w:val="002C1ADC"/>
    <w:rsid w:val="002C1E5B"/>
    <w:rsid w:val="002C2515"/>
    <w:rsid w:val="002C2C04"/>
    <w:rsid w:val="002C325E"/>
    <w:rsid w:val="002C3510"/>
    <w:rsid w:val="002C41A4"/>
    <w:rsid w:val="002C41EC"/>
    <w:rsid w:val="002C420F"/>
    <w:rsid w:val="002C4D90"/>
    <w:rsid w:val="002C5D9A"/>
    <w:rsid w:val="002C6DC4"/>
    <w:rsid w:val="002C6EB0"/>
    <w:rsid w:val="002C731D"/>
    <w:rsid w:val="002D05FE"/>
    <w:rsid w:val="002D3375"/>
    <w:rsid w:val="002D4C9D"/>
    <w:rsid w:val="002D4FF9"/>
    <w:rsid w:val="002D53DB"/>
    <w:rsid w:val="002D5F4A"/>
    <w:rsid w:val="002D6092"/>
    <w:rsid w:val="002D6C57"/>
    <w:rsid w:val="002D6EDF"/>
    <w:rsid w:val="002D715A"/>
    <w:rsid w:val="002D7DAE"/>
    <w:rsid w:val="002E0DC7"/>
    <w:rsid w:val="002E0DEB"/>
    <w:rsid w:val="002E10FF"/>
    <w:rsid w:val="002E2A3E"/>
    <w:rsid w:val="002E50B7"/>
    <w:rsid w:val="002E6EA9"/>
    <w:rsid w:val="002E731A"/>
    <w:rsid w:val="002E7784"/>
    <w:rsid w:val="002F01CC"/>
    <w:rsid w:val="002F03C2"/>
    <w:rsid w:val="002F06F6"/>
    <w:rsid w:val="002F0A68"/>
    <w:rsid w:val="002F0BAD"/>
    <w:rsid w:val="002F14B3"/>
    <w:rsid w:val="002F162A"/>
    <w:rsid w:val="002F18E0"/>
    <w:rsid w:val="002F1AC9"/>
    <w:rsid w:val="002F2ABA"/>
    <w:rsid w:val="002F385B"/>
    <w:rsid w:val="002F3BA8"/>
    <w:rsid w:val="002F3C1D"/>
    <w:rsid w:val="002F46CA"/>
    <w:rsid w:val="002F4AEF"/>
    <w:rsid w:val="002F6157"/>
    <w:rsid w:val="002F6F95"/>
    <w:rsid w:val="002F722D"/>
    <w:rsid w:val="002F7FAD"/>
    <w:rsid w:val="00301756"/>
    <w:rsid w:val="00301C54"/>
    <w:rsid w:val="00301F0E"/>
    <w:rsid w:val="00302F07"/>
    <w:rsid w:val="003030A5"/>
    <w:rsid w:val="00303F7F"/>
    <w:rsid w:val="00304277"/>
    <w:rsid w:val="003042B1"/>
    <w:rsid w:val="003045DF"/>
    <w:rsid w:val="003059F3"/>
    <w:rsid w:val="00305C39"/>
    <w:rsid w:val="0030672B"/>
    <w:rsid w:val="00306C7C"/>
    <w:rsid w:val="003078DA"/>
    <w:rsid w:val="00311638"/>
    <w:rsid w:val="003120B8"/>
    <w:rsid w:val="00312AC7"/>
    <w:rsid w:val="003130D2"/>
    <w:rsid w:val="00313A35"/>
    <w:rsid w:val="00313F13"/>
    <w:rsid w:val="0031570C"/>
    <w:rsid w:val="00315738"/>
    <w:rsid w:val="003160EB"/>
    <w:rsid w:val="00321D04"/>
    <w:rsid w:val="00321DFC"/>
    <w:rsid w:val="00322446"/>
    <w:rsid w:val="00322450"/>
    <w:rsid w:val="00322DE0"/>
    <w:rsid w:val="00323117"/>
    <w:rsid w:val="003233AE"/>
    <w:rsid w:val="00323A73"/>
    <w:rsid w:val="00323CCD"/>
    <w:rsid w:val="003264AE"/>
    <w:rsid w:val="00326A3F"/>
    <w:rsid w:val="0032776A"/>
    <w:rsid w:val="00327B36"/>
    <w:rsid w:val="00327BAE"/>
    <w:rsid w:val="003316C1"/>
    <w:rsid w:val="00333EF6"/>
    <w:rsid w:val="00334723"/>
    <w:rsid w:val="00334CDA"/>
    <w:rsid w:val="00334D19"/>
    <w:rsid w:val="00335694"/>
    <w:rsid w:val="003356CC"/>
    <w:rsid w:val="00335F28"/>
    <w:rsid w:val="00335FC7"/>
    <w:rsid w:val="00335FCC"/>
    <w:rsid w:val="00336FD5"/>
    <w:rsid w:val="00340797"/>
    <w:rsid w:val="00340AE6"/>
    <w:rsid w:val="00340B87"/>
    <w:rsid w:val="00341149"/>
    <w:rsid w:val="003413B0"/>
    <w:rsid w:val="003414D2"/>
    <w:rsid w:val="0034275A"/>
    <w:rsid w:val="00343ADF"/>
    <w:rsid w:val="0034431D"/>
    <w:rsid w:val="003468D1"/>
    <w:rsid w:val="00346925"/>
    <w:rsid w:val="00346CC2"/>
    <w:rsid w:val="00346D6C"/>
    <w:rsid w:val="003477C1"/>
    <w:rsid w:val="003477F0"/>
    <w:rsid w:val="003479AD"/>
    <w:rsid w:val="0035041A"/>
    <w:rsid w:val="00350451"/>
    <w:rsid w:val="00350B15"/>
    <w:rsid w:val="00350DE2"/>
    <w:rsid w:val="00354746"/>
    <w:rsid w:val="00355032"/>
    <w:rsid w:val="003553A4"/>
    <w:rsid w:val="00355420"/>
    <w:rsid w:val="003572C8"/>
    <w:rsid w:val="0035772C"/>
    <w:rsid w:val="00357919"/>
    <w:rsid w:val="00357949"/>
    <w:rsid w:val="00360256"/>
    <w:rsid w:val="0036033E"/>
    <w:rsid w:val="003607DE"/>
    <w:rsid w:val="00360935"/>
    <w:rsid w:val="0036110B"/>
    <w:rsid w:val="00361D66"/>
    <w:rsid w:val="00361E64"/>
    <w:rsid w:val="003621AE"/>
    <w:rsid w:val="00362A52"/>
    <w:rsid w:val="00363207"/>
    <w:rsid w:val="00364825"/>
    <w:rsid w:val="00365821"/>
    <w:rsid w:val="003661B8"/>
    <w:rsid w:val="00366C2C"/>
    <w:rsid w:val="00367002"/>
    <w:rsid w:val="0036789C"/>
    <w:rsid w:val="00367D41"/>
    <w:rsid w:val="00370084"/>
    <w:rsid w:val="00370AF1"/>
    <w:rsid w:val="00372233"/>
    <w:rsid w:val="003723C6"/>
    <w:rsid w:val="003732F8"/>
    <w:rsid w:val="00376C5D"/>
    <w:rsid w:val="003773BD"/>
    <w:rsid w:val="00377C77"/>
    <w:rsid w:val="00377FA0"/>
    <w:rsid w:val="0038003C"/>
    <w:rsid w:val="00381908"/>
    <w:rsid w:val="003822B1"/>
    <w:rsid w:val="003824CF"/>
    <w:rsid w:val="0038400C"/>
    <w:rsid w:val="00384981"/>
    <w:rsid w:val="00384ADA"/>
    <w:rsid w:val="00385089"/>
    <w:rsid w:val="00385524"/>
    <w:rsid w:val="00385A67"/>
    <w:rsid w:val="0038687F"/>
    <w:rsid w:val="00386A47"/>
    <w:rsid w:val="00386EBC"/>
    <w:rsid w:val="003870A8"/>
    <w:rsid w:val="00390E87"/>
    <w:rsid w:val="00392025"/>
    <w:rsid w:val="00392481"/>
    <w:rsid w:val="0039261F"/>
    <w:rsid w:val="00392AC8"/>
    <w:rsid w:val="003942D1"/>
    <w:rsid w:val="0039457C"/>
    <w:rsid w:val="00394A69"/>
    <w:rsid w:val="00394A6C"/>
    <w:rsid w:val="00394BAF"/>
    <w:rsid w:val="00394FFE"/>
    <w:rsid w:val="00395361"/>
    <w:rsid w:val="00395F0F"/>
    <w:rsid w:val="00397031"/>
    <w:rsid w:val="003976B7"/>
    <w:rsid w:val="00397B38"/>
    <w:rsid w:val="00397B78"/>
    <w:rsid w:val="00397BEF"/>
    <w:rsid w:val="003A0478"/>
    <w:rsid w:val="003A0BD3"/>
    <w:rsid w:val="003A2851"/>
    <w:rsid w:val="003A34CD"/>
    <w:rsid w:val="003A3850"/>
    <w:rsid w:val="003A3A26"/>
    <w:rsid w:val="003A3D89"/>
    <w:rsid w:val="003A403F"/>
    <w:rsid w:val="003A4C90"/>
    <w:rsid w:val="003A5DE5"/>
    <w:rsid w:val="003A62DD"/>
    <w:rsid w:val="003A6C55"/>
    <w:rsid w:val="003A6E37"/>
    <w:rsid w:val="003A6E46"/>
    <w:rsid w:val="003B0136"/>
    <w:rsid w:val="003B1171"/>
    <w:rsid w:val="003B1A57"/>
    <w:rsid w:val="003B1BCA"/>
    <w:rsid w:val="003B1CE4"/>
    <w:rsid w:val="003B242E"/>
    <w:rsid w:val="003B316F"/>
    <w:rsid w:val="003B3336"/>
    <w:rsid w:val="003B3842"/>
    <w:rsid w:val="003B4060"/>
    <w:rsid w:val="003B4306"/>
    <w:rsid w:val="003B43C0"/>
    <w:rsid w:val="003C0451"/>
    <w:rsid w:val="003C08C5"/>
    <w:rsid w:val="003C146B"/>
    <w:rsid w:val="003C146D"/>
    <w:rsid w:val="003C15DE"/>
    <w:rsid w:val="003C1A82"/>
    <w:rsid w:val="003C205F"/>
    <w:rsid w:val="003C28A2"/>
    <w:rsid w:val="003C28FD"/>
    <w:rsid w:val="003C2C36"/>
    <w:rsid w:val="003C302F"/>
    <w:rsid w:val="003C3125"/>
    <w:rsid w:val="003C340E"/>
    <w:rsid w:val="003C35C1"/>
    <w:rsid w:val="003C4544"/>
    <w:rsid w:val="003C59AF"/>
    <w:rsid w:val="003C5A0E"/>
    <w:rsid w:val="003C6130"/>
    <w:rsid w:val="003C6510"/>
    <w:rsid w:val="003C6DD6"/>
    <w:rsid w:val="003C7F00"/>
    <w:rsid w:val="003D00F1"/>
    <w:rsid w:val="003D0821"/>
    <w:rsid w:val="003D0F7C"/>
    <w:rsid w:val="003D0FC1"/>
    <w:rsid w:val="003D14CD"/>
    <w:rsid w:val="003D1599"/>
    <w:rsid w:val="003D22BD"/>
    <w:rsid w:val="003D2F29"/>
    <w:rsid w:val="003D2F77"/>
    <w:rsid w:val="003D2FF6"/>
    <w:rsid w:val="003D32CA"/>
    <w:rsid w:val="003D37C8"/>
    <w:rsid w:val="003D3A72"/>
    <w:rsid w:val="003D3BAE"/>
    <w:rsid w:val="003D4499"/>
    <w:rsid w:val="003D4774"/>
    <w:rsid w:val="003D4E1C"/>
    <w:rsid w:val="003D5975"/>
    <w:rsid w:val="003D69A5"/>
    <w:rsid w:val="003D6D50"/>
    <w:rsid w:val="003D7412"/>
    <w:rsid w:val="003D7567"/>
    <w:rsid w:val="003D7B4F"/>
    <w:rsid w:val="003D7CAB"/>
    <w:rsid w:val="003E068E"/>
    <w:rsid w:val="003E1933"/>
    <w:rsid w:val="003E2466"/>
    <w:rsid w:val="003E2BA3"/>
    <w:rsid w:val="003E2E3E"/>
    <w:rsid w:val="003E2F5F"/>
    <w:rsid w:val="003E304E"/>
    <w:rsid w:val="003E3369"/>
    <w:rsid w:val="003E3E5F"/>
    <w:rsid w:val="003E42A4"/>
    <w:rsid w:val="003E4B0E"/>
    <w:rsid w:val="003E4F52"/>
    <w:rsid w:val="003E5AB7"/>
    <w:rsid w:val="003E5B79"/>
    <w:rsid w:val="003E689C"/>
    <w:rsid w:val="003E6B47"/>
    <w:rsid w:val="003E7CF5"/>
    <w:rsid w:val="003F0BFC"/>
    <w:rsid w:val="003F10A1"/>
    <w:rsid w:val="003F130C"/>
    <w:rsid w:val="003F1F5C"/>
    <w:rsid w:val="003F3140"/>
    <w:rsid w:val="003F4329"/>
    <w:rsid w:val="003F4DE4"/>
    <w:rsid w:val="003F5CE4"/>
    <w:rsid w:val="003F68AE"/>
    <w:rsid w:val="003F6E16"/>
    <w:rsid w:val="00401951"/>
    <w:rsid w:val="00401F85"/>
    <w:rsid w:val="0040272B"/>
    <w:rsid w:val="0040334A"/>
    <w:rsid w:val="00403450"/>
    <w:rsid w:val="00403C55"/>
    <w:rsid w:val="00404191"/>
    <w:rsid w:val="004045BD"/>
    <w:rsid w:val="0040475B"/>
    <w:rsid w:val="00404B98"/>
    <w:rsid w:val="004058A0"/>
    <w:rsid w:val="00405B3C"/>
    <w:rsid w:val="00405CB2"/>
    <w:rsid w:val="00406226"/>
    <w:rsid w:val="00407D64"/>
    <w:rsid w:val="00407FD2"/>
    <w:rsid w:val="004103B7"/>
    <w:rsid w:val="004105B5"/>
    <w:rsid w:val="0041077C"/>
    <w:rsid w:val="00410FDB"/>
    <w:rsid w:val="00411511"/>
    <w:rsid w:val="004115F7"/>
    <w:rsid w:val="00411636"/>
    <w:rsid w:val="00411A83"/>
    <w:rsid w:val="004148D9"/>
    <w:rsid w:val="004150B4"/>
    <w:rsid w:val="00415294"/>
    <w:rsid w:val="004159A2"/>
    <w:rsid w:val="00415D66"/>
    <w:rsid w:val="00415F21"/>
    <w:rsid w:val="004161AB"/>
    <w:rsid w:val="0041694B"/>
    <w:rsid w:val="00416ED4"/>
    <w:rsid w:val="0041727C"/>
    <w:rsid w:val="00417C74"/>
    <w:rsid w:val="00417C9C"/>
    <w:rsid w:val="00417DE7"/>
    <w:rsid w:val="00420720"/>
    <w:rsid w:val="00420810"/>
    <w:rsid w:val="00420977"/>
    <w:rsid w:val="00420E76"/>
    <w:rsid w:val="00421DB8"/>
    <w:rsid w:val="00421ECC"/>
    <w:rsid w:val="00422165"/>
    <w:rsid w:val="0042273B"/>
    <w:rsid w:val="00423517"/>
    <w:rsid w:val="0042371D"/>
    <w:rsid w:val="00424556"/>
    <w:rsid w:val="0042467F"/>
    <w:rsid w:val="00425D93"/>
    <w:rsid w:val="00425E2F"/>
    <w:rsid w:val="00425EF4"/>
    <w:rsid w:val="0042690F"/>
    <w:rsid w:val="00426C4F"/>
    <w:rsid w:val="00426DE1"/>
    <w:rsid w:val="00426E19"/>
    <w:rsid w:val="00426F20"/>
    <w:rsid w:val="004274FD"/>
    <w:rsid w:val="00430E2F"/>
    <w:rsid w:val="004331A8"/>
    <w:rsid w:val="0043350C"/>
    <w:rsid w:val="00434BF7"/>
    <w:rsid w:val="004358B8"/>
    <w:rsid w:val="0043597C"/>
    <w:rsid w:val="00435C0A"/>
    <w:rsid w:val="00435EF8"/>
    <w:rsid w:val="00435F8B"/>
    <w:rsid w:val="0043792B"/>
    <w:rsid w:val="00437F32"/>
    <w:rsid w:val="00440CCE"/>
    <w:rsid w:val="00441DD4"/>
    <w:rsid w:val="00442912"/>
    <w:rsid w:val="00443266"/>
    <w:rsid w:val="00443527"/>
    <w:rsid w:val="004440DE"/>
    <w:rsid w:val="00444236"/>
    <w:rsid w:val="004448B6"/>
    <w:rsid w:val="0044498A"/>
    <w:rsid w:val="004452C5"/>
    <w:rsid w:val="004456AC"/>
    <w:rsid w:val="00445994"/>
    <w:rsid w:val="00445FBF"/>
    <w:rsid w:val="004464D0"/>
    <w:rsid w:val="00446A9F"/>
    <w:rsid w:val="004477ED"/>
    <w:rsid w:val="00447FF1"/>
    <w:rsid w:val="00450AB4"/>
    <w:rsid w:val="004518D9"/>
    <w:rsid w:val="00451EF9"/>
    <w:rsid w:val="0045217E"/>
    <w:rsid w:val="004521F5"/>
    <w:rsid w:val="0045294B"/>
    <w:rsid w:val="0045314E"/>
    <w:rsid w:val="00453387"/>
    <w:rsid w:val="00453B69"/>
    <w:rsid w:val="00454751"/>
    <w:rsid w:val="00455071"/>
    <w:rsid w:val="004558CD"/>
    <w:rsid w:val="0045594E"/>
    <w:rsid w:val="00456926"/>
    <w:rsid w:val="004569C2"/>
    <w:rsid w:val="00456CA1"/>
    <w:rsid w:val="00456EF5"/>
    <w:rsid w:val="00457EEB"/>
    <w:rsid w:val="004604F4"/>
    <w:rsid w:val="00460C73"/>
    <w:rsid w:val="004611C5"/>
    <w:rsid w:val="00461356"/>
    <w:rsid w:val="004619F4"/>
    <w:rsid w:val="00461AD2"/>
    <w:rsid w:val="004621CA"/>
    <w:rsid w:val="004623A2"/>
    <w:rsid w:val="004628A7"/>
    <w:rsid w:val="00462B4A"/>
    <w:rsid w:val="00462F12"/>
    <w:rsid w:val="00462F87"/>
    <w:rsid w:val="0046470C"/>
    <w:rsid w:val="00464C98"/>
    <w:rsid w:val="00464ECA"/>
    <w:rsid w:val="00465A89"/>
    <w:rsid w:val="00465F0F"/>
    <w:rsid w:val="00465F8D"/>
    <w:rsid w:val="0046632D"/>
    <w:rsid w:val="0046654A"/>
    <w:rsid w:val="00466770"/>
    <w:rsid w:val="00466CBA"/>
    <w:rsid w:val="004674DD"/>
    <w:rsid w:val="00467633"/>
    <w:rsid w:val="004678BA"/>
    <w:rsid w:val="00467DE5"/>
    <w:rsid w:val="00467F61"/>
    <w:rsid w:val="00470088"/>
    <w:rsid w:val="0047048B"/>
    <w:rsid w:val="004705B6"/>
    <w:rsid w:val="00470A76"/>
    <w:rsid w:val="0047104F"/>
    <w:rsid w:val="00471500"/>
    <w:rsid w:val="00471BCF"/>
    <w:rsid w:val="00471C9E"/>
    <w:rsid w:val="0047230D"/>
    <w:rsid w:val="00472864"/>
    <w:rsid w:val="00472B55"/>
    <w:rsid w:val="004732F8"/>
    <w:rsid w:val="004735F5"/>
    <w:rsid w:val="00473BCA"/>
    <w:rsid w:val="00473E97"/>
    <w:rsid w:val="0047425A"/>
    <w:rsid w:val="004742E6"/>
    <w:rsid w:val="00474E97"/>
    <w:rsid w:val="0047547E"/>
    <w:rsid w:val="0047571E"/>
    <w:rsid w:val="0047577F"/>
    <w:rsid w:val="00475A13"/>
    <w:rsid w:val="00477878"/>
    <w:rsid w:val="00477E76"/>
    <w:rsid w:val="00480B10"/>
    <w:rsid w:val="00480C91"/>
    <w:rsid w:val="00480D71"/>
    <w:rsid w:val="004819A3"/>
    <w:rsid w:val="0048275C"/>
    <w:rsid w:val="00482C8E"/>
    <w:rsid w:val="004833BD"/>
    <w:rsid w:val="004846D1"/>
    <w:rsid w:val="00484FAA"/>
    <w:rsid w:val="004856B0"/>
    <w:rsid w:val="00485E21"/>
    <w:rsid w:val="004860D9"/>
    <w:rsid w:val="00486154"/>
    <w:rsid w:val="00487AAF"/>
    <w:rsid w:val="00490C39"/>
    <w:rsid w:val="00490EB7"/>
    <w:rsid w:val="0049114C"/>
    <w:rsid w:val="004915F4"/>
    <w:rsid w:val="00491886"/>
    <w:rsid w:val="00491A8F"/>
    <w:rsid w:val="00493796"/>
    <w:rsid w:val="00494137"/>
    <w:rsid w:val="004945FD"/>
    <w:rsid w:val="00494613"/>
    <w:rsid w:val="004955B3"/>
    <w:rsid w:val="004960CB"/>
    <w:rsid w:val="004965A2"/>
    <w:rsid w:val="0049680D"/>
    <w:rsid w:val="00497129"/>
    <w:rsid w:val="00497AD2"/>
    <w:rsid w:val="004A0C07"/>
    <w:rsid w:val="004A1088"/>
    <w:rsid w:val="004A10EC"/>
    <w:rsid w:val="004A18CC"/>
    <w:rsid w:val="004A2614"/>
    <w:rsid w:val="004A26FE"/>
    <w:rsid w:val="004A2E7A"/>
    <w:rsid w:val="004A39FD"/>
    <w:rsid w:val="004A4416"/>
    <w:rsid w:val="004A6379"/>
    <w:rsid w:val="004A6677"/>
    <w:rsid w:val="004A69B3"/>
    <w:rsid w:val="004A6B57"/>
    <w:rsid w:val="004A74B7"/>
    <w:rsid w:val="004B0122"/>
    <w:rsid w:val="004B031F"/>
    <w:rsid w:val="004B0681"/>
    <w:rsid w:val="004B0804"/>
    <w:rsid w:val="004B0B69"/>
    <w:rsid w:val="004B1517"/>
    <w:rsid w:val="004B25E9"/>
    <w:rsid w:val="004B41B6"/>
    <w:rsid w:val="004B4448"/>
    <w:rsid w:val="004B4F78"/>
    <w:rsid w:val="004B743A"/>
    <w:rsid w:val="004B7897"/>
    <w:rsid w:val="004B7E0A"/>
    <w:rsid w:val="004C0656"/>
    <w:rsid w:val="004C0F4A"/>
    <w:rsid w:val="004C131D"/>
    <w:rsid w:val="004C1718"/>
    <w:rsid w:val="004C19CF"/>
    <w:rsid w:val="004C23E6"/>
    <w:rsid w:val="004C23F5"/>
    <w:rsid w:val="004C2C84"/>
    <w:rsid w:val="004C32F0"/>
    <w:rsid w:val="004C34B0"/>
    <w:rsid w:val="004C3710"/>
    <w:rsid w:val="004C3AC8"/>
    <w:rsid w:val="004C3C1A"/>
    <w:rsid w:val="004C3EE3"/>
    <w:rsid w:val="004C4F34"/>
    <w:rsid w:val="004C545F"/>
    <w:rsid w:val="004C6105"/>
    <w:rsid w:val="004C64BD"/>
    <w:rsid w:val="004C66E1"/>
    <w:rsid w:val="004C727C"/>
    <w:rsid w:val="004C77F5"/>
    <w:rsid w:val="004C7B9F"/>
    <w:rsid w:val="004C7C40"/>
    <w:rsid w:val="004C7C6B"/>
    <w:rsid w:val="004D0C8D"/>
    <w:rsid w:val="004D0C9C"/>
    <w:rsid w:val="004D0E1B"/>
    <w:rsid w:val="004D0E92"/>
    <w:rsid w:val="004D0F69"/>
    <w:rsid w:val="004D1386"/>
    <w:rsid w:val="004D1496"/>
    <w:rsid w:val="004D15F3"/>
    <w:rsid w:val="004D3E7E"/>
    <w:rsid w:val="004D4993"/>
    <w:rsid w:val="004D4F29"/>
    <w:rsid w:val="004D5FC2"/>
    <w:rsid w:val="004D634C"/>
    <w:rsid w:val="004D6380"/>
    <w:rsid w:val="004D69C6"/>
    <w:rsid w:val="004D764F"/>
    <w:rsid w:val="004D7D3D"/>
    <w:rsid w:val="004E09D0"/>
    <w:rsid w:val="004E1C69"/>
    <w:rsid w:val="004E2213"/>
    <w:rsid w:val="004E2314"/>
    <w:rsid w:val="004E244D"/>
    <w:rsid w:val="004E3252"/>
    <w:rsid w:val="004E3DA5"/>
    <w:rsid w:val="004E40D5"/>
    <w:rsid w:val="004E4624"/>
    <w:rsid w:val="004E494E"/>
    <w:rsid w:val="004E4B33"/>
    <w:rsid w:val="004E4EAE"/>
    <w:rsid w:val="004E53F1"/>
    <w:rsid w:val="004E556D"/>
    <w:rsid w:val="004F03FB"/>
    <w:rsid w:val="004F0698"/>
    <w:rsid w:val="004F06DA"/>
    <w:rsid w:val="004F0C40"/>
    <w:rsid w:val="004F0CE6"/>
    <w:rsid w:val="004F157A"/>
    <w:rsid w:val="004F25C2"/>
    <w:rsid w:val="004F26CC"/>
    <w:rsid w:val="004F291D"/>
    <w:rsid w:val="004F2A89"/>
    <w:rsid w:val="004F2B0B"/>
    <w:rsid w:val="004F3591"/>
    <w:rsid w:val="004F3859"/>
    <w:rsid w:val="004F440E"/>
    <w:rsid w:val="004F4AAE"/>
    <w:rsid w:val="004F4AD9"/>
    <w:rsid w:val="004F5F65"/>
    <w:rsid w:val="004F604B"/>
    <w:rsid w:val="004F6989"/>
    <w:rsid w:val="004F6AF6"/>
    <w:rsid w:val="004F7301"/>
    <w:rsid w:val="005000A2"/>
    <w:rsid w:val="0050043D"/>
    <w:rsid w:val="00500F75"/>
    <w:rsid w:val="00501642"/>
    <w:rsid w:val="005017A0"/>
    <w:rsid w:val="005018BF"/>
    <w:rsid w:val="00501D92"/>
    <w:rsid w:val="00502406"/>
    <w:rsid w:val="005029B3"/>
    <w:rsid w:val="00504023"/>
    <w:rsid w:val="005044BF"/>
    <w:rsid w:val="005047AA"/>
    <w:rsid w:val="00506574"/>
    <w:rsid w:val="00506636"/>
    <w:rsid w:val="00507538"/>
    <w:rsid w:val="005100AC"/>
    <w:rsid w:val="00510247"/>
    <w:rsid w:val="005103DA"/>
    <w:rsid w:val="005114D6"/>
    <w:rsid w:val="0051186B"/>
    <w:rsid w:val="00511C51"/>
    <w:rsid w:val="00512CC0"/>
    <w:rsid w:val="0051302E"/>
    <w:rsid w:val="0051375D"/>
    <w:rsid w:val="00513B97"/>
    <w:rsid w:val="00514962"/>
    <w:rsid w:val="00515985"/>
    <w:rsid w:val="00515FD8"/>
    <w:rsid w:val="0051783C"/>
    <w:rsid w:val="00517BFE"/>
    <w:rsid w:val="00517EBD"/>
    <w:rsid w:val="00520664"/>
    <w:rsid w:val="00521349"/>
    <w:rsid w:val="00521992"/>
    <w:rsid w:val="00521CE0"/>
    <w:rsid w:val="00522AC8"/>
    <w:rsid w:val="00522E7C"/>
    <w:rsid w:val="00523713"/>
    <w:rsid w:val="00524213"/>
    <w:rsid w:val="005247E1"/>
    <w:rsid w:val="005249AD"/>
    <w:rsid w:val="00524D1C"/>
    <w:rsid w:val="00524DA2"/>
    <w:rsid w:val="005253B3"/>
    <w:rsid w:val="00525E1B"/>
    <w:rsid w:val="00525EEF"/>
    <w:rsid w:val="0052764A"/>
    <w:rsid w:val="00527C1E"/>
    <w:rsid w:val="00530199"/>
    <w:rsid w:val="00530335"/>
    <w:rsid w:val="00530F9E"/>
    <w:rsid w:val="00531B69"/>
    <w:rsid w:val="00531E92"/>
    <w:rsid w:val="005329C6"/>
    <w:rsid w:val="00533623"/>
    <w:rsid w:val="005337A1"/>
    <w:rsid w:val="00533A6F"/>
    <w:rsid w:val="00533C8E"/>
    <w:rsid w:val="005343BC"/>
    <w:rsid w:val="00534C47"/>
    <w:rsid w:val="005362F1"/>
    <w:rsid w:val="005365F0"/>
    <w:rsid w:val="005367AB"/>
    <w:rsid w:val="00536B32"/>
    <w:rsid w:val="00536CDE"/>
    <w:rsid w:val="00537DC5"/>
    <w:rsid w:val="00540574"/>
    <w:rsid w:val="00540C0C"/>
    <w:rsid w:val="00540DBE"/>
    <w:rsid w:val="00541068"/>
    <w:rsid w:val="00541A78"/>
    <w:rsid w:val="00541D60"/>
    <w:rsid w:val="00541F65"/>
    <w:rsid w:val="0054267F"/>
    <w:rsid w:val="005430D6"/>
    <w:rsid w:val="0054325D"/>
    <w:rsid w:val="00543705"/>
    <w:rsid w:val="00544B82"/>
    <w:rsid w:val="0054545B"/>
    <w:rsid w:val="00546243"/>
    <w:rsid w:val="005474C5"/>
    <w:rsid w:val="00550202"/>
    <w:rsid w:val="005502AD"/>
    <w:rsid w:val="005506A9"/>
    <w:rsid w:val="00551866"/>
    <w:rsid w:val="005521DA"/>
    <w:rsid w:val="00552672"/>
    <w:rsid w:val="00552849"/>
    <w:rsid w:val="00552B0D"/>
    <w:rsid w:val="005530EF"/>
    <w:rsid w:val="005538B6"/>
    <w:rsid w:val="005539EA"/>
    <w:rsid w:val="00554692"/>
    <w:rsid w:val="00554E2E"/>
    <w:rsid w:val="00556E15"/>
    <w:rsid w:val="00556F40"/>
    <w:rsid w:val="00560029"/>
    <w:rsid w:val="005600CC"/>
    <w:rsid w:val="00560E28"/>
    <w:rsid w:val="00561DE0"/>
    <w:rsid w:val="00563BE8"/>
    <w:rsid w:val="0056429C"/>
    <w:rsid w:val="0056430E"/>
    <w:rsid w:val="00564551"/>
    <w:rsid w:val="0056481A"/>
    <w:rsid w:val="00564CDF"/>
    <w:rsid w:val="00564FA2"/>
    <w:rsid w:val="0056517C"/>
    <w:rsid w:val="005656D6"/>
    <w:rsid w:val="005661C1"/>
    <w:rsid w:val="00566682"/>
    <w:rsid w:val="00566A4F"/>
    <w:rsid w:val="00566BA6"/>
    <w:rsid w:val="00566E2E"/>
    <w:rsid w:val="00566F25"/>
    <w:rsid w:val="0056717C"/>
    <w:rsid w:val="005703A2"/>
    <w:rsid w:val="005707E4"/>
    <w:rsid w:val="00570B7E"/>
    <w:rsid w:val="00571459"/>
    <w:rsid w:val="00571AC2"/>
    <w:rsid w:val="005720EC"/>
    <w:rsid w:val="0057212F"/>
    <w:rsid w:val="005721F1"/>
    <w:rsid w:val="00572BC8"/>
    <w:rsid w:val="00572E2F"/>
    <w:rsid w:val="00573D40"/>
    <w:rsid w:val="00573D8A"/>
    <w:rsid w:val="0057416F"/>
    <w:rsid w:val="0057429A"/>
    <w:rsid w:val="0057490E"/>
    <w:rsid w:val="00574A9D"/>
    <w:rsid w:val="0057533B"/>
    <w:rsid w:val="0057628F"/>
    <w:rsid w:val="00576825"/>
    <w:rsid w:val="00576E87"/>
    <w:rsid w:val="00577992"/>
    <w:rsid w:val="00580008"/>
    <w:rsid w:val="005802D7"/>
    <w:rsid w:val="00580912"/>
    <w:rsid w:val="00581044"/>
    <w:rsid w:val="00582950"/>
    <w:rsid w:val="00582C3B"/>
    <w:rsid w:val="00582F3E"/>
    <w:rsid w:val="0058323F"/>
    <w:rsid w:val="005834FC"/>
    <w:rsid w:val="00583A48"/>
    <w:rsid w:val="005846CB"/>
    <w:rsid w:val="005846F1"/>
    <w:rsid w:val="00585081"/>
    <w:rsid w:val="0058536C"/>
    <w:rsid w:val="0058549E"/>
    <w:rsid w:val="00585A6D"/>
    <w:rsid w:val="005861CB"/>
    <w:rsid w:val="0058633A"/>
    <w:rsid w:val="00586461"/>
    <w:rsid w:val="005864F6"/>
    <w:rsid w:val="0058685D"/>
    <w:rsid w:val="00586C96"/>
    <w:rsid w:val="005871FC"/>
    <w:rsid w:val="00587B2A"/>
    <w:rsid w:val="0059043F"/>
    <w:rsid w:val="00590F5C"/>
    <w:rsid w:val="00591159"/>
    <w:rsid w:val="00591344"/>
    <w:rsid w:val="005917AC"/>
    <w:rsid w:val="005922A1"/>
    <w:rsid w:val="005922F3"/>
    <w:rsid w:val="0059240A"/>
    <w:rsid w:val="00592493"/>
    <w:rsid w:val="0059276B"/>
    <w:rsid w:val="0059309F"/>
    <w:rsid w:val="00593B43"/>
    <w:rsid w:val="00593C62"/>
    <w:rsid w:val="0059443F"/>
    <w:rsid w:val="0059524F"/>
    <w:rsid w:val="005955B8"/>
    <w:rsid w:val="00595E18"/>
    <w:rsid w:val="005960E9"/>
    <w:rsid w:val="005A0FA1"/>
    <w:rsid w:val="005A18A5"/>
    <w:rsid w:val="005A2518"/>
    <w:rsid w:val="005A255F"/>
    <w:rsid w:val="005A270C"/>
    <w:rsid w:val="005A2AB1"/>
    <w:rsid w:val="005A2C07"/>
    <w:rsid w:val="005A3D29"/>
    <w:rsid w:val="005A4131"/>
    <w:rsid w:val="005A4C0E"/>
    <w:rsid w:val="005A5299"/>
    <w:rsid w:val="005A6014"/>
    <w:rsid w:val="005A6344"/>
    <w:rsid w:val="005A6C39"/>
    <w:rsid w:val="005A6D85"/>
    <w:rsid w:val="005A7479"/>
    <w:rsid w:val="005A76A0"/>
    <w:rsid w:val="005A7DC1"/>
    <w:rsid w:val="005B0275"/>
    <w:rsid w:val="005B0C72"/>
    <w:rsid w:val="005B0CE1"/>
    <w:rsid w:val="005B0E31"/>
    <w:rsid w:val="005B0EFF"/>
    <w:rsid w:val="005B15C8"/>
    <w:rsid w:val="005B26DE"/>
    <w:rsid w:val="005B286B"/>
    <w:rsid w:val="005B387E"/>
    <w:rsid w:val="005B417D"/>
    <w:rsid w:val="005B4B5E"/>
    <w:rsid w:val="005B524E"/>
    <w:rsid w:val="005B58E7"/>
    <w:rsid w:val="005B6E77"/>
    <w:rsid w:val="005B6E89"/>
    <w:rsid w:val="005B76A8"/>
    <w:rsid w:val="005B7A07"/>
    <w:rsid w:val="005B7F41"/>
    <w:rsid w:val="005C06C0"/>
    <w:rsid w:val="005C1292"/>
    <w:rsid w:val="005C1FC3"/>
    <w:rsid w:val="005C24C0"/>
    <w:rsid w:val="005C32EB"/>
    <w:rsid w:val="005C36AA"/>
    <w:rsid w:val="005C38C7"/>
    <w:rsid w:val="005C39F7"/>
    <w:rsid w:val="005C3CED"/>
    <w:rsid w:val="005C48D1"/>
    <w:rsid w:val="005C4ECD"/>
    <w:rsid w:val="005C525E"/>
    <w:rsid w:val="005C568E"/>
    <w:rsid w:val="005C5734"/>
    <w:rsid w:val="005C5ABF"/>
    <w:rsid w:val="005C5F7F"/>
    <w:rsid w:val="005C60D0"/>
    <w:rsid w:val="005C62E7"/>
    <w:rsid w:val="005C68E7"/>
    <w:rsid w:val="005C70C9"/>
    <w:rsid w:val="005C7C4A"/>
    <w:rsid w:val="005D0060"/>
    <w:rsid w:val="005D0437"/>
    <w:rsid w:val="005D09A8"/>
    <w:rsid w:val="005D0A35"/>
    <w:rsid w:val="005D0D03"/>
    <w:rsid w:val="005D2ACD"/>
    <w:rsid w:val="005D2BE1"/>
    <w:rsid w:val="005D3A9F"/>
    <w:rsid w:val="005D4C2C"/>
    <w:rsid w:val="005D5BC8"/>
    <w:rsid w:val="005D5BC9"/>
    <w:rsid w:val="005D77B3"/>
    <w:rsid w:val="005D7A26"/>
    <w:rsid w:val="005E062E"/>
    <w:rsid w:val="005E06A7"/>
    <w:rsid w:val="005E0803"/>
    <w:rsid w:val="005E0B3C"/>
    <w:rsid w:val="005E1644"/>
    <w:rsid w:val="005E167F"/>
    <w:rsid w:val="005E213C"/>
    <w:rsid w:val="005E252B"/>
    <w:rsid w:val="005E2BEC"/>
    <w:rsid w:val="005E3892"/>
    <w:rsid w:val="005E3B21"/>
    <w:rsid w:val="005E4842"/>
    <w:rsid w:val="005E4C86"/>
    <w:rsid w:val="005E55A5"/>
    <w:rsid w:val="005E61A6"/>
    <w:rsid w:val="005E6995"/>
    <w:rsid w:val="005E7218"/>
    <w:rsid w:val="005E7A86"/>
    <w:rsid w:val="005F0E1C"/>
    <w:rsid w:val="005F1534"/>
    <w:rsid w:val="005F1C17"/>
    <w:rsid w:val="005F26E0"/>
    <w:rsid w:val="005F26EF"/>
    <w:rsid w:val="005F2AAB"/>
    <w:rsid w:val="005F2B36"/>
    <w:rsid w:val="005F2EBD"/>
    <w:rsid w:val="005F2FA6"/>
    <w:rsid w:val="005F300D"/>
    <w:rsid w:val="005F325B"/>
    <w:rsid w:val="005F3293"/>
    <w:rsid w:val="005F3FC9"/>
    <w:rsid w:val="005F3FE7"/>
    <w:rsid w:val="005F3FE8"/>
    <w:rsid w:val="005F4871"/>
    <w:rsid w:val="005F4D63"/>
    <w:rsid w:val="005F5A81"/>
    <w:rsid w:val="005F63EA"/>
    <w:rsid w:val="005F7CDA"/>
    <w:rsid w:val="005F7CF3"/>
    <w:rsid w:val="00600CBA"/>
    <w:rsid w:val="0060148F"/>
    <w:rsid w:val="0060155B"/>
    <w:rsid w:val="00601947"/>
    <w:rsid w:val="00601BD7"/>
    <w:rsid w:val="00601DBC"/>
    <w:rsid w:val="006020A5"/>
    <w:rsid w:val="006029A9"/>
    <w:rsid w:val="00602A09"/>
    <w:rsid w:val="00602EE4"/>
    <w:rsid w:val="0060367E"/>
    <w:rsid w:val="00603AFF"/>
    <w:rsid w:val="00604189"/>
    <w:rsid w:val="00605375"/>
    <w:rsid w:val="0060629F"/>
    <w:rsid w:val="0060654C"/>
    <w:rsid w:val="00606C35"/>
    <w:rsid w:val="00606DED"/>
    <w:rsid w:val="00610C27"/>
    <w:rsid w:val="00610CDC"/>
    <w:rsid w:val="00610E66"/>
    <w:rsid w:val="00610EF8"/>
    <w:rsid w:val="006113BB"/>
    <w:rsid w:val="00611953"/>
    <w:rsid w:val="00611CAC"/>
    <w:rsid w:val="00612140"/>
    <w:rsid w:val="00612736"/>
    <w:rsid w:val="0061296C"/>
    <w:rsid w:val="006129A8"/>
    <w:rsid w:val="00612BDC"/>
    <w:rsid w:val="00612FB7"/>
    <w:rsid w:val="00613FBD"/>
    <w:rsid w:val="006146C3"/>
    <w:rsid w:val="00614AAD"/>
    <w:rsid w:val="0061553C"/>
    <w:rsid w:val="00615884"/>
    <w:rsid w:val="00615BE2"/>
    <w:rsid w:val="00615E76"/>
    <w:rsid w:val="0061601A"/>
    <w:rsid w:val="006164B4"/>
    <w:rsid w:val="00616A27"/>
    <w:rsid w:val="00616C55"/>
    <w:rsid w:val="00616EAC"/>
    <w:rsid w:val="00616FE9"/>
    <w:rsid w:val="006179CA"/>
    <w:rsid w:val="00617E80"/>
    <w:rsid w:val="00617F6C"/>
    <w:rsid w:val="00620EBF"/>
    <w:rsid w:val="00621692"/>
    <w:rsid w:val="006216F5"/>
    <w:rsid w:val="0062176D"/>
    <w:rsid w:val="0062337F"/>
    <w:rsid w:val="00624049"/>
    <w:rsid w:val="00624D75"/>
    <w:rsid w:val="00624E3A"/>
    <w:rsid w:val="00625656"/>
    <w:rsid w:val="00625824"/>
    <w:rsid w:val="00625D29"/>
    <w:rsid w:val="00626EF4"/>
    <w:rsid w:val="006271CC"/>
    <w:rsid w:val="00630697"/>
    <w:rsid w:val="00630963"/>
    <w:rsid w:val="00630A4F"/>
    <w:rsid w:val="00630F72"/>
    <w:rsid w:val="00630F81"/>
    <w:rsid w:val="00632208"/>
    <w:rsid w:val="006324C1"/>
    <w:rsid w:val="006327F1"/>
    <w:rsid w:val="00632812"/>
    <w:rsid w:val="00632ECA"/>
    <w:rsid w:val="00633133"/>
    <w:rsid w:val="00633E38"/>
    <w:rsid w:val="0063455D"/>
    <w:rsid w:val="00634A61"/>
    <w:rsid w:val="00635171"/>
    <w:rsid w:val="0063525A"/>
    <w:rsid w:val="00635426"/>
    <w:rsid w:val="00636297"/>
    <w:rsid w:val="00636946"/>
    <w:rsid w:val="00636A51"/>
    <w:rsid w:val="00637073"/>
    <w:rsid w:val="00637A1B"/>
    <w:rsid w:val="00641A8C"/>
    <w:rsid w:val="00641D25"/>
    <w:rsid w:val="00641E62"/>
    <w:rsid w:val="0064262D"/>
    <w:rsid w:val="00642793"/>
    <w:rsid w:val="00642872"/>
    <w:rsid w:val="00643A58"/>
    <w:rsid w:val="00643CA9"/>
    <w:rsid w:val="0064428C"/>
    <w:rsid w:val="00644BCD"/>
    <w:rsid w:val="006455ED"/>
    <w:rsid w:val="00645A54"/>
    <w:rsid w:val="00646E29"/>
    <w:rsid w:val="006479C0"/>
    <w:rsid w:val="006503BC"/>
    <w:rsid w:val="006504EA"/>
    <w:rsid w:val="0065175E"/>
    <w:rsid w:val="00651C79"/>
    <w:rsid w:val="006528CC"/>
    <w:rsid w:val="00653003"/>
    <w:rsid w:val="006535B2"/>
    <w:rsid w:val="006539C9"/>
    <w:rsid w:val="00653A5B"/>
    <w:rsid w:val="0065467C"/>
    <w:rsid w:val="00655751"/>
    <w:rsid w:val="00655C00"/>
    <w:rsid w:val="006560C3"/>
    <w:rsid w:val="00657577"/>
    <w:rsid w:val="00657632"/>
    <w:rsid w:val="00657812"/>
    <w:rsid w:val="00657AA4"/>
    <w:rsid w:val="00660372"/>
    <w:rsid w:val="00660391"/>
    <w:rsid w:val="006605EE"/>
    <w:rsid w:val="006606F3"/>
    <w:rsid w:val="00660CC6"/>
    <w:rsid w:val="006613EF"/>
    <w:rsid w:val="00661984"/>
    <w:rsid w:val="006626D4"/>
    <w:rsid w:val="00662D1A"/>
    <w:rsid w:val="00662E44"/>
    <w:rsid w:val="006631B9"/>
    <w:rsid w:val="006636A1"/>
    <w:rsid w:val="00664645"/>
    <w:rsid w:val="0066499A"/>
    <w:rsid w:val="00664A40"/>
    <w:rsid w:val="00665769"/>
    <w:rsid w:val="00665A7F"/>
    <w:rsid w:val="00666183"/>
    <w:rsid w:val="00666254"/>
    <w:rsid w:val="0066679A"/>
    <w:rsid w:val="00667BB8"/>
    <w:rsid w:val="00667C3F"/>
    <w:rsid w:val="0067242B"/>
    <w:rsid w:val="00673548"/>
    <w:rsid w:val="00673D9A"/>
    <w:rsid w:val="00673F85"/>
    <w:rsid w:val="0067465A"/>
    <w:rsid w:val="006746E8"/>
    <w:rsid w:val="00675154"/>
    <w:rsid w:val="006753C4"/>
    <w:rsid w:val="006760AD"/>
    <w:rsid w:val="00676281"/>
    <w:rsid w:val="006762BC"/>
    <w:rsid w:val="0067747E"/>
    <w:rsid w:val="00677F37"/>
    <w:rsid w:val="0068036A"/>
    <w:rsid w:val="006833B7"/>
    <w:rsid w:val="006836E3"/>
    <w:rsid w:val="00683A01"/>
    <w:rsid w:val="00683B8A"/>
    <w:rsid w:val="00683DC5"/>
    <w:rsid w:val="006847D5"/>
    <w:rsid w:val="0068497B"/>
    <w:rsid w:val="0068498C"/>
    <w:rsid w:val="006849D1"/>
    <w:rsid w:val="00684B90"/>
    <w:rsid w:val="00684B97"/>
    <w:rsid w:val="00685213"/>
    <w:rsid w:val="006853A3"/>
    <w:rsid w:val="00685755"/>
    <w:rsid w:val="00685F97"/>
    <w:rsid w:val="00686359"/>
    <w:rsid w:val="0068666D"/>
    <w:rsid w:val="00686CA0"/>
    <w:rsid w:val="00686D8C"/>
    <w:rsid w:val="00687253"/>
    <w:rsid w:val="006876ED"/>
    <w:rsid w:val="00687B24"/>
    <w:rsid w:val="00691017"/>
    <w:rsid w:val="00691702"/>
    <w:rsid w:val="00692407"/>
    <w:rsid w:val="006924C3"/>
    <w:rsid w:val="006935FB"/>
    <w:rsid w:val="006938CB"/>
    <w:rsid w:val="00694C6B"/>
    <w:rsid w:val="00694DE1"/>
    <w:rsid w:val="00694E5A"/>
    <w:rsid w:val="00694F31"/>
    <w:rsid w:val="00694F5C"/>
    <w:rsid w:val="0069709E"/>
    <w:rsid w:val="0069716E"/>
    <w:rsid w:val="0069728E"/>
    <w:rsid w:val="00697939"/>
    <w:rsid w:val="006A1422"/>
    <w:rsid w:val="006A17F8"/>
    <w:rsid w:val="006A1E5F"/>
    <w:rsid w:val="006A1EEC"/>
    <w:rsid w:val="006A22A8"/>
    <w:rsid w:val="006A2808"/>
    <w:rsid w:val="006A2FBC"/>
    <w:rsid w:val="006A308B"/>
    <w:rsid w:val="006A3257"/>
    <w:rsid w:val="006A479E"/>
    <w:rsid w:val="006A4E09"/>
    <w:rsid w:val="006A50BE"/>
    <w:rsid w:val="006A5431"/>
    <w:rsid w:val="006A548E"/>
    <w:rsid w:val="006A5505"/>
    <w:rsid w:val="006A5518"/>
    <w:rsid w:val="006A5A58"/>
    <w:rsid w:val="006A5BF3"/>
    <w:rsid w:val="006A6BB0"/>
    <w:rsid w:val="006A7A7D"/>
    <w:rsid w:val="006A7B6F"/>
    <w:rsid w:val="006B0C57"/>
    <w:rsid w:val="006B0F24"/>
    <w:rsid w:val="006B1244"/>
    <w:rsid w:val="006B172A"/>
    <w:rsid w:val="006B1C6F"/>
    <w:rsid w:val="006B1F76"/>
    <w:rsid w:val="006B22F6"/>
    <w:rsid w:val="006B23BA"/>
    <w:rsid w:val="006B2495"/>
    <w:rsid w:val="006B2B5B"/>
    <w:rsid w:val="006B3B74"/>
    <w:rsid w:val="006B4902"/>
    <w:rsid w:val="006B4F26"/>
    <w:rsid w:val="006B5AF4"/>
    <w:rsid w:val="006B64F6"/>
    <w:rsid w:val="006B69B2"/>
    <w:rsid w:val="006B713F"/>
    <w:rsid w:val="006B799A"/>
    <w:rsid w:val="006B7A57"/>
    <w:rsid w:val="006B7B45"/>
    <w:rsid w:val="006C0809"/>
    <w:rsid w:val="006C0D0F"/>
    <w:rsid w:val="006C0D70"/>
    <w:rsid w:val="006C1367"/>
    <w:rsid w:val="006C184C"/>
    <w:rsid w:val="006C1C12"/>
    <w:rsid w:val="006C21D9"/>
    <w:rsid w:val="006C440A"/>
    <w:rsid w:val="006C46C6"/>
    <w:rsid w:val="006C4A5C"/>
    <w:rsid w:val="006C55EC"/>
    <w:rsid w:val="006C5F0A"/>
    <w:rsid w:val="006C5F76"/>
    <w:rsid w:val="006C63FE"/>
    <w:rsid w:val="006C6566"/>
    <w:rsid w:val="006C663F"/>
    <w:rsid w:val="006C67B4"/>
    <w:rsid w:val="006C693F"/>
    <w:rsid w:val="006C6C30"/>
    <w:rsid w:val="006C727A"/>
    <w:rsid w:val="006C7EBC"/>
    <w:rsid w:val="006D0354"/>
    <w:rsid w:val="006D0DC1"/>
    <w:rsid w:val="006D15D3"/>
    <w:rsid w:val="006D24D1"/>
    <w:rsid w:val="006D2C08"/>
    <w:rsid w:val="006D331C"/>
    <w:rsid w:val="006D3AAB"/>
    <w:rsid w:val="006D3EE9"/>
    <w:rsid w:val="006D4277"/>
    <w:rsid w:val="006D485E"/>
    <w:rsid w:val="006D6830"/>
    <w:rsid w:val="006D6B92"/>
    <w:rsid w:val="006D7037"/>
    <w:rsid w:val="006E0213"/>
    <w:rsid w:val="006E085D"/>
    <w:rsid w:val="006E0DFA"/>
    <w:rsid w:val="006E1678"/>
    <w:rsid w:val="006E1938"/>
    <w:rsid w:val="006E1C1B"/>
    <w:rsid w:val="006E294D"/>
    <w:rsid w:val="006E2C24"/>
    <w:rsid w:val="006E2DF0"/>
    <w:rsid w:val="006E4780"/>
    <w:rsid w:val="006E48F7"/>
    <w:rsid w:val="006E4D7F"/>
    <w:rsid w:val="006E58DD"/>
    <w:rsid w:val="006E5DC0"/>
    <w:rsid w:val="006E6DC7"/>
    <w:rsid w:val="006E70A8"/>
    <w:rsid w:val="006F052E"/>
    <w:rsid w:val="006F0A84"/>
    <w:rsid w:val="006F0E34"/>
    <w:rsid w:val="006F154C"/>
    <w:rsid w:val="006F1EAB"/>
    <w:rsid w:val="006F2859"/>
    <w:rsid w:val="006F2B9C"/>
    <w:rsid w:val="006F4053"/>
    <w:rsid w:val="006F4796"/>
    <w:rsid w:val="006F4BCC"/>
    <w:rsid w:val="006F635B"/>
    <w:rsid w:val="006F654C"/>
    <w:rsid w:val="006F69E8"/>
    <w:rsid w:val="006F7E70"/>
    <w:rsid w:val="0070341C"/>
    <w:rsid w:val="007036B0"/>
    <w:rsid w:val="00703733"/>
    <w:rsid w:val="0070382D"/>
    <w:rsid w:val="007045B9"/>
    <w:rsid w:val="0070469C"/>
    <w:rsid w:val="00704DBE"/>
    <w:rsid w:val="00704DDC"/>
    <w:rsid w:val="0070535C"/>
    <w:rsid w:val="00711396"/>
    <w:rsid w:val="00711641"/>
    <w:rsid w:val="00711ADE"/>
    <w:rsid w:val="00711E9E"/>
    <w:rsid w:val="007126D7"/>
    <w:rsid w:val="007126EB"/>
    <w:rsid w:val="00713920"/>
    <w:rsid w:val="00713A15"/>
    <w:rsid w:val="00714256"/>
    <w:rsid w:val="007152B2"/>
    <w:rsid w:val="0071543B"/>
    <w:rsid w:val="00715483"/>
    <w:rsid w:val="00715665"/>
    <w:rsid w:val="007159F7"/>
    <w:rsid w:val="00715CB6"/>
    <w:rsid w:val="00717ADB"/>
    <w:rsid w:val="00720452"/>
    <w:rsid w:val="00720654"/>
    <w:rsid w:val="00720665"/>
    <w:rsid w:val="00720EFC"/>
    <w:rsid w:val="00720F6C"/>
    <w:rsid w:val="00721A3D"/>
    <w:rsid w:val="00721B03"/>
    <w:rsid w:val="0072278C"/>
    <w:rsid w:val="00722D62"/>
    <w:rsid w:val="007242E5"/>
    <w:rsid w:val="007249E1"/>
    <w:rsid w:val="007258DB"/>
    <w:rsid w:val="00726425"/>
    <w:rsid w:val="00726900"/>
    <w:rsid w:val="00726EC3"/>
    <w:rsid w:val="007272BC"/>
    <w:rsid w:val="00727C5F"/>
    <w:rsid w:val="007311D2"/>
    <w:rsid w:val="0073166F"/>
    <w:rsid w:val="00732322"/>
    <w:rsid w:val="0073305E"/>
    <w:rsid w:val="00734D2D"/>
    <w:rsid w:val="0073527A"/>
    <w:rsid w:val="0073537D"/>
    <w:rsid w:val="007355EA"/>
    <w:rsid w:val="0073574F"/>
    <w:rsid w:val="00736819"/>
    <w:rsid w:val="0073697E"/>
    <w:rsid w:val="00736CA7"/>
    <w:rsid w:val="00736CE5"/>
    <w:rsid w:val="007370A1"/>
    <w:rsid w:val="007375E2"/>
    <w:rsid w:val="00737957"/>
    <w:rsid w:val="0074014C"/>
    <w:rsid w:val="00740931"/>
    <w:rsid w:val="007409A1"/>
    <w:rsid w:val="00741AD1"/>
    <w:rsid w:val="007430EF"/>
    <w:rsid w:val="00743140"/>
    <w:rsid w:val="007432AF"/>
    <w:rsid w:val="007434B8"/>
    <w:rsid w:val="00745291"/>
    <w:rsid w:val="00745729"/>
    <w:rsid w:val="007458C0"/>
    <w:rsid w:val="00745989"/>
    <w:rsid w:val="00745A23"/>
    <w:rsid w:val="0074729D"/>
    <w:rsid w:val="0074779F"/>
    <w:rsid w:val="007479FC"/>
    <w:rsid w:val="00747A8C"/>
    <w:rsid w:val="00747BA2"/>
    <w:rsid w:val="00747EB8"/>
    <w:rsid w:val="007503F2"/>
    <w:rsid w:val="00750A11"/>
    <w:rsid w:val="00750B8E"/>
    <w:rsid w:val="007518FA"/>
    <w:rsid w:val="00751F76"/>
    <w:rsid w:val="00752C7B"/>
    <w:rsid w:val="00753356"/>
    <w:rsid w:val="0075468A"/>
    <w:rsid w:val="00754D05"/>
    <w:rsid w:val="00755407"/>
    <w:rsid w:val="0075552D"/>
    <w:rsid w:val="0075651D"/>
    <w:rsid w:val="00756FDF"/>
    <w:rsid w:val="00757321"/>
    <w:rsid w:val="0075749C"/>
    <w:rsid w:val="007577CE"/>
    <w:rsid w:val="00757972"/>
    <w:rsid w:val="00757E47"/>
    <w:rsid w:val="00757F10"/>
    <w:rsid w:val="007602FF"/>
    <w:rsid w:val="00760B94"/>
    <w:rsid w:val="00760BCC"/>
    <w:rsid w:val="007625D7"/>
    <w:rsid w:val="007626BC"/>
    <w:rsid w:val="00762C0C"/>
    <w:rsid w:val="00763790"/>
    <w:rsid w:val="00764AB4"/>
    <w:rsid w:val="00764B78"/>
    <w:rsid w:val="007657C3"/>
    <w:rsid w:val="00765C54"/>
    <w:rsid w:val="0076621E"/>
    <w:rsid w:val="00766A71"/>
    <w:rsid w:val="00766B7B"/>
    <w:rsid w:val="00766E1F"/>
    <w:rsid w:val="00766FFC"/>
    <w:rsid w:val="007678A9"/>
    <w:rsid w:val="00767D76"/>
    <w:rsid w:val="0077023E"/>
    <w:rsid w:val="00770E83"/>
    <w:rsid w:val="00771EF3"/>
    <w:rsid w:val="007721B4"/>
    <w:rsid w:val="00773CB5"/>
    <w:rsid w:val="00773CDF"/>
    <w:rsid w:val="007740AE"/>
    <w:rsid w:val="007745E4"/>
    <w:rsid w:val="00775305"/>
    <w:rsid w:val="0077537B"/>
    <w:rsid w:val="0077540B"/>
    <w:rsid w:val="00775D79"/>
    <w:rsid w:val="00775F9C"/>
    <w:rsid w:val="007760CD"/>
    <w:rsid w:val="007763DD"/>
    <w:rsid w:val="0077651D"/>
    <w:rsid w:val="00776F0B"/>
    <w:rsid w:val="0077734D"/>
    <w:rsid w:val="007801F8"/>
    <w:rsid w:val="007806F9"/>
    <w:rsid w:val="00781417"/>
    <w:rsid w:val="0078168F"/>
    <w:rsid w:val="0078256E"/>
    <w:rsid w:val="007826BD"/>
    <w:rsid w:val="00782717"/>
    <w:rsid w:val="0078348D"/>
    <w:rsid w:val="00784320"/>
    <w:rsid w:val="00784D06"/>
    <w:rsid w:val="00787070"/>
    <w:rsid w:val="00787246"/>
    <w:rsid w:val="007872C9"/>
    <w:rsid w:val="00787489"/>
    <w:rsid w:val="00787B93"/>
    <w:rsid w:val="00787D5A"/>
    <w:rsid w:val="00790357"/>
    <w:rsid w:val="00790FAD"/>
    <w:rsid w:val="007911C3"/>
    <w:rsid w:val="007914B1"/>
    <w:rsid w:val="007915B2"/>
    <w:rsid w:val="00791DE5"/>
    <w:rsid w:val="007925B6"/>
    <w:rsid w:val="007927F1"/>
    <w:rsid w:val="00792BF2"/>
    <w:rsid w:val="00792D41"/>
    <w:rsid w:val="0079363B"/>
    <w:rsid w:val="007939E0"/>
    <w:rsid w:val="00793EDD"/>
    <w:rsid w:val="00793F98"/>
    <w:rsid w:val="00794D64"/>
    <w:rsid w:val="00794D8A"/>
    <w:rsid w:val="00795860"/>
    <w:rsid w:val="00795C2A"/>
    <w:rsid w:val="00797372"/>
    <w:rsid w:val="00797AD3"/>
    <w:rsid w:val="00797E1A"/>
    <w:rsid w:val="00797EEE"/>
    <w:rsid w:val="007A036B"/>
    <w:rsid w:val="007A10C8"/>
    <w:rsid w:val="007A1142"/>
    <w:rsid w:val="007A1741"/>
    <w:rsid w:val="007A1BF7"/>
    <w:rsid w:val="007A1DA8"/>
    <w:rsid w:val="007A2A3C"/>
    <w:rsid w:val="007A2B5F"/>
    <w:rsid w:val="007A3E63"/>
    <w:rsid w:val="007A433F"/>
    <w:rsid w:val="007A452D"/>
    <w:rsid w:val="007A4D38"/>
    <w:rsid w:val="007A573D"/>
    <w:rsid w:val="007A593E"/>
    <w:rsid w:val="007A6A33"/>
    <w:rsid w:val="007A70E6"/>
    <w:rsid w:val="007B0224"/>
    <w:rsid w:val="007B0CF1"/>
    <w:rsid w:val="007B190C"/>
    <w:rsid w:val="007B19D8"/>
    <w:rsid w:val="007B227B"/>
    <w:rsid w:val="007B2502"/>
    <w:rsid w:val="007B2B1A"/>
    <w:rsid w:val="007B3FED"/>
    <w:rsid w:val="007B429A"/>
    <w:rsid w:val="007B4729"/>
    <w:rsid w:val="007B4D25"/>
    <w:rsid w:val="007B574B"/>
    <w:rsid w:val="007B5B07"/>
    <w:rsid w:val="007B5B44"/>
    <w:rsid w:val="007B709E"/>
    <w:rsid w:val="007B7ABF"/>
    <w:rsid w:val="007B7B23"/>
    <w:rsid w:val="007C0281"/>
    <w:rsid w:val="007C21DA"/>
    <w:rsid w:val="007C2A23"/>
    <w:rsid w:val="007C2D69"/>
    <w:rsid w:val="007C2EF1"/>
    <w:rsid w:val="007C2FB4"/>
    <w:rsid w:val="007C3A78"/>
    <w:rsid w:val="007C410F"/>
    <w:rsid w:val="007C4805"/>
    <w:rsid w:val="007C48BA"/>
    <w:rsid w:val="007C4FF4"/>
    <w:rsid w:val="007C5DD2"/>
    <w:rsid w:val="007C65E8"/>
    <w:rsid w:val="007C74E1"/>
    <w:rsid w:val="007C7BC1"/>
    <w:rsid w:val="007D0167"/>
    <w:rsid w:val="007D02EF"/>
    <w:rsid w:val="007D0317"/>
    <w:rsid w:val="007D0904"/>
    <w:rsid w:val="007D1C54"/>
    <w:rsid w:val="007D20B8"/>
    <w:rsid w:val="007D290F"/>
    <w:rsid w:val="007D3813"/>
    <w:rsid w:val="007D3CFF"/>
    <w:rsid w:val="007D3DC3"/>
    <w:rsid w:val="007D4480"/>
    <w:rsid w:val="007D4CA3"/>
    <w:rsid w:val="007D50AB"/>
    <w:rsid w:val="007D66D9"/>
    <w:rsid w:val="007E0720"/>
    <w:rsid w:val="007E0A19"/>
    <w:rsid w:val="007E0EEA"/>
    <w:rsid w:val="007E190B"/>
    <w:rsid w:val="007E1A04"/>
    <w:rsid w:val="007E1E9E"/>
    <w:rsid w:val="007E2B52"/>
    <w:rsid w:val="007E2BB3"/>
    <w:rsid w:val="007E3FD1"/>
    <w:rsid w:val="007E4B37"/>
    <w:rsid w:val="007E777B"/>
    <w:rsid w:val="007F04DA"/>
    <w:rsid w:val="007F0649"/>
    <w:rsid w:val="007F08AB"/>
    <w:rsid w:val="007F1132"/>
    <w:rsid w:val="007F18C4"/>
    <w:rsid w:val="007F2427"/>
    <w:rsid w:val="007F2662"/>
    <w:rsid w:val="007F2C3F"/>
    <w:rsid w:val="007F2FA8"/>
    <w:rsid w:val="007F365E"/>
    <w:rsid w:val="007F4349"/>
    <w:rsid w:val="007F6299"/>
    <w:rsid w:val="007F63CB"/>
    <w:rsid w:val="007F728D"/>
    <w:rsid w:val="008001B6"/>
    <w:rsid w:val="0080023D"/>
    <w:rsid w:val="00800464"/>
    <w:rsid w:val="00800581"/>
    <w:rsid w:val="00802201"/>
    <w:rsid w:val="0080234C"/>
    <w:rsid w:val="00802A23"/>
    <w:rsid w:val="00802AFE"/>
    <w:rsid w:val="00803069"/>
    <w:rsid w:val="008033E8"/>
    <w:rsid w:val="008038CC"/>
    <w:rsid w:val="00803B50"/>
    <w:rsid w:val="00804839"/>
    <w:rsid w:val="00804AB0"/>
    <w:rsid w:val="00805C5D"/>
    <w:rsid w:val="008064D8"/>
    <w:rsid w:val="00806B1E"/>
    <w:rsid w:val="00806B53"/>
    <w:rsid w:val="00806FA4"/>
    <w:rsid w:val="0080776D"/>
    <w:rsid w:val="0081060B"/>
    <w:rsid w:val="00810726"/>
    <w:rsid w:val="00810B6C"/>
    <w:rsid w:val="00813025"/>
    <w:rsid w:val="00813C79"/>
    <w:rsid w:val="00814196"/>
    <w:rsid w:val="00814410"/>
    <w:rsid w:val="008146B6"/>
    <w:rsid w:val="00814CBD"/>
    <w:rsid w:val="008163C2"/>
    <w:rsid w:val="008164BF"/>
    <w:rsid w:val="00816954"/>
    <w:rsid w:val="00816BE8"/>
    <w:rsid w:val="00816CFB"/>
    <w:rsid w:val="00816FB2"/>
    <w:rsid w:val="00820322"/>
    <w:rsid w:val="00821827"/>
    <w:rsid w:val="00821DAD"/>
    <w:rsid w:val="00822016"/>
    <w:rsid w:val="00822654"/>
    <w:rsid w:val="0082300F"/>
    <w:rsid w:val="0082309D"/>
    <w:rsid w:val="00824AFF"/>
    <w:rsid w:val="00824CBD"/>
    <w:rsid w:val="0082533D"/>
    <w:rsid w:val="0082558E"/>
    <w:rsid w:val="008255A4"/>
    <w:rsid w:val="0082660E"/>
    <w:rsid w:val="00826894"/>
    <w:rsid w:val="00826AF0"/>
    <w:rsid w:val="00826B74"/>
    <w:rsid w:val="00826E52"/>
    <w:rsid w:val="00827334"/>
    <w:rsid w:val="00827CE7"/>
    <w:rsid w:val="00830207"/>
    <w:rsid w:val="00830CA4"/>
    <w:rsid w:val="00831AD1"/>
    <w:rsid w:val="008336C8"/>
    <w:rsid w:val="008343D6"/>
    <w:rsid w:val="008351F3"/>
    <w:rsid w:val="008354A7"/>
    <w:rsid w:val="008357CB"/>
    <w:rsid w:val="00835990"/>
    <w:rsid w:val="00836051"/>
    <w:rsid w:val="008363D9"/>
    <w:rsid w:val="00840D77"/>
    <w:rsid w:val="00840F15"/>
    <w:rsid w:val="008417E1"/>
    <w:rsid w:val="0084237A"/>
    <w:rsid w:val="00843385"/>
    <w:rsid w:val="00843902"/>
    <w:rsid w:val="00843CF1"/>
    <w:rsid w:val="00843CF8"/>
    <w:rsid w:val="00843DC3"/>
    <w:rsid w:val="00845417"/>
    <w:rsid w:val="0084579D"/>
    <w:rsid w:val="008460FB"/>
    <w:rsid w:val="00846D12"/>
    <w:rsid w:val="00846E76"/>
    <w:rsid w:val="0084718F"/>
    <w:rsid w:val="008477E8"/>
    <w:rsid w:val="008478D8"/>
    <w:rsid w:val="0085043C"/>
    <w:rsid w:val="008505D3"/>
    <w:rsid w:val="00851449"/>
    <w:rsid w:val="008519B7"/>
    <w:rsid w:val="00851B68"/>
    <w:rsid w:val="00852463"/>
    <w:rsid w:val="008535B4"/>
    <w:rsid w:val="00853D45"/>
    <w:rsid w:val="00853E05"/>
    <w:rsid w:val="00854B82"/>
    <w:rsid w:val="00855615"/>
    <w:rsid w:val="00855CE2"/>
    <w:rsid w:val="008566D5"/>
    <w:rsid w:val="00857252"/>
    <w:rsid w:val="008578C6"/>
    <w:rsid w:val="00860173"/>
    <w:rsid w:val="00860CA2"/>
    <w:rsid w:val="008614CE"/>
    <w:rsid w:val="00861F11"/>
    <w:rsid w:val="00862512"/>
    <w:rsid w:val="00862B65"/>
    <w:rsid w:val="00862C34"/>
    <w:rsid w:val="00862E2E"/>
    <w:rsid w:val="008633DB"/>
    <w:rsid w:val="00863A4B"/>
    <w:rsid w:val="00863B17"/>
    <w:rsid w:val="00863E89"/>
    <w:rsid w:val="00863FFE"/>
    <w:rsid w:val="008641CD"/>
    <w:rsid w:val="00864515"/>
    <w:rsid w:val="00864A64"/>
    <w:rsid w:val="0086506F"/>
    <w:rsid w:val="0086510E"/>
    <w:rsid w:val="008651A6"/>
    <w:rsid w:val="00866208"/>
    <w:rsid w:val="00866A01"/>
    <w:rsid w:val="00866C3E"/>
    <w:rsid w:val="00870824"/>
    <w:rsid w:val="00870B75"/>
    <w:rsid w:val="00870C3A"/>
    <w:rsid w:val="0087229B"/>
    <w:rsid w:val="008723F6"/>
    <w:rsid w:val="00872675"/>
    <w:rsid w:val="00872F3F"/>
    <w:rsid w:val="008736D4"/>
    <w:rsid w:val="00873AF3"/>
    <w:rsid w:val="0087405C"/>
    <w:rsid w:val="008754F2"/>
    <w:rsid w:val="00875C4D"/>
    <w:rsid w:val="00880537"/>
    <w:rsid w:val="00880E8D"/>
    <w:rsid w:val="00881577"/>
    <w:rsid w:val="008826ED"/>
    <w:rsid w:val="00882CEB"/>
    <w:rsid w:val="008831D5"/>
    <w:rsid w:val="00883E94"/>
    <w:rsid w:val="00883EC1"/>
    <w:rsid w:val="008845E8"/>
    <w:rsid w:val="008846FE"/>
    <w:rsid w:val="0088490E"/>
    <w:rsid w:val="00884EC4"/>
    <w:rsid w:val="00885C94"/>
    <w:rsid w:val="00885D9F"/>
    <w:rsid w:val="00886217"/>
    <w:rsid w:val="008862B0"/>
    <w:rsid w:val="008866C5"/>
    <w:rsid w:val="00887866"/>
    <w:rsid w:val="00887A28"/>
    <w:rsid w:val="00887CC8"/>
    <w:rsid w:val="008905C5"/>
    <w:rsid w:val="00891990"/>
    <w:rsid w:val="00891A33"/>
    <w:rsid w:val="00891B76"/>
    <w:rsid w:val="00891ED9"/>
    <w:rsid w:val="00892134"/>
    <w:rsid w:val="00892352"/>
    <w:rsid w:val="0089260E"/>
    <w:rsid w:val="00893279"/>
    <w:rsid w:val="00893BE9"/>
    <w:rsid w:val="00893F18"/>
    <w:rsid w:val="008944DF"/>
    <w:rsid w:val="00894AB2"/>
    <w:rsid w:val="00894B22"/>
    <w:rsid w:val="008951AB"/>
    <w:rsid w:val="008959BD"/>
    <w:rsid w:val="00895BB4"/>
    <w:rsid w:val="00895C97"/>
    <w:rsid w:val="00895DEB"/>
    <w:rsid w:val="008965A7"/>
    <w:rsid w:val="00896A69"/>
    <w:rsid w:val="00897138"/>
    <w:rsid w:val="008971AE"/>
    <w:rsid w:val="008974E8"/>
    <w:rsid w:val="008975A9"/>
    <w:rsid w:val="00897871"/>
    <w:rsid w:val="00897B2C"/>
    <w:rsid w:val="00897DF8"/>
    <w:rsid w:val="00897EFA"/>
    <w:rsid w:val="008A0143"/>
    <w:rsid w:val="008A0FE7"/>
    <w:rsid w:val="008A13CC"/>
    <w:rsid w:val="008A16CE"/>
    <w:rsid w:val="008A1F11"/>
    <w:rsid w:val="008A229B"/>
    <w:rsid w:val="008A2BB2"/>
    <w:rsid w:val="008A3E23"/>
    <w:rsid w:val="008A3FA9"/>
    <w:rsid w:val="008A4596"/>
    <w:rsid w:val="008A4E94"/>
    <w:rsid w:val="008A58D9"/>
    <w:rsid w:val="008A6323"/>
    <w:rsid w:val="008A6B70"/>
    <w:rsid w:val="008B03DB"/>
    <w:rsid w:val="008B12D2"/>
    <w:rsid w:val="008B1B69"/>
    <w:rsid w:val="008B1ED1"/>
    <w:rsid w:val="008B2F67"/>
    <w:rsid w:val="008B3408"/>
    <w:rsid w:val="008B3789"/>
    <w:rsid w:val="008B3F8D"/>
    <w:rsid w:val="008B40B6"/>
    <w:rsid w:val="008B4B30"/>
    <w:rsid w:val="008B5AB3"/>
    <w:rsid w:val="008B5C71"/>
    <w:rsid w:val="008B5D1D"/>
    <w:rsid w:val="008B686C"/>
    <w:rsid w:val="008B6A52"/>
    <w:rsid w:val="008B6E61"/>
    <w:rsid w:val="008B7A4B"/>
    <w:rsid w:val="008B7A86"/>
    <w:rsid w:val="008B7E41"/>
    <w:rsid w:val="008C01B6"/>
    <w:rsid w:val="008C0496"/>
    <w:rsid w:val="008C2099"/>
    <w:rsid w:val="008C3493"/>
    <w:rsid w:val="008C4829"/>
    <w:rsid w:val="008C4DEA"/>
    <w:rsid w:val="008C516E"/>
    <w:rsid w:val="008C5274"/>
    <w:rsid w:val="008C60EE"/>
    <w:rsid w:val="008C66E7"/>
    <w:rsid w:val="008C6BB2"/>
    <w:rsid w:val="008C6BB8"/>
    <w:rsid w:val="008C6C9A"/>
    <w:rsid w:val="008C6F59"/>
    <w:rsid w:val="008D0557"/>
    <w:rsid w:val="008D0E09"/>
    <w:rsid w:val="008D1ABC"/>
    <w:rsid w:val="008D3191"/>
    <w:rsid w:val="008D39A4"/>
    <w:rsid w:val="008D4B11"/>
    <w:rsid w:val="008D5662"/>
    <w:rsid w:val="008D6256"/>
    <w:rsid w:val="008D70E9"/>
    <w:rsid w:val="008E062E"/>
    <w:rsid w:val="008E107E"/>
    <w:rsid w:val="008E1E36"/>
    <w:rsid w:val="008E218A"/>
    <w:rsid w:val="008E27DD"/>
    <w:rsid w:val="008E2BDB"/>
    <w:rsid w:val="008E3817"/>
    <w:rsid w:val="008E3E68"/>
    <w:rsid w:val="008E4421"/>
    <w:rsid w:val="008E498F"/>
    <w:rsid w:val="008E49F6"/>
    <w:rsid w:val="008E4B0B"/>
    <w:rsid w:val="008E51F4"/>
    <w:rsid w:val="008E5222"/>
    <w:rsid w:val="008E6D13"/>
    <w:rsid w:val="008E7177"/>
    <w:rsid w:val="008E758C"/>
    <w:rsid w:val="008E7979"/>
    <w:rsid w:val="008F090E"/>
    <w:rsid w:val="008F0B54"/>
    <w:rsid w:val="008F1488"/>
    <w:rsid w:val="008F19B5"/>
    <w:rsid w:val="008F20EA"/>
    <w:rsid w:val="008F2D6A"/>
    <w:rsid w:val="008F2F8B"/>
    <w:rsid w:val="008F3373"/>
    <w:rsid w:val="008F3721"/>
    <w:rsid w:val="008F3B92"/>
    <w:rsid w:val="008F56DE"/>
    <w:rsid w:val="008F5AB6"/>
    <w:rsid w:val="008F5B1F"/>
    <w:rsid w:val="008F657E"/>
    <w:rsid w:val="008F670E"/>
    <w:rsid w:val="0090134C"/>
    <w:rsid w:val="009018BA"/>
    <w:rsid w:val="00901ED3"/>
    <w:rsid w:val="00902168"/>
    <w:rsid w:val="00903136"/>
    <w:rsid w:val="00903433"/>
    <w:rsid w:val="009034DB"/>
    <w:rsid w:val="00903956"/>
    <w:rsid w:val="00903BCE"/>
    <w:rsid w:val="00906004"/>
    <w:rsid w:val="00906FDA"/>
    <w:rsid w:val="00907447"/>
    <w:rsid w:val="0090754B"/>
    <w:rsid w:val="00907A56"/>
    <w:rsid w:val="00907C56"/>
    <w:rsid w:val="00910561"/>
    <w:rsid w:val="009109CA"/>
    <w:rsid w:val="00911681"/>
    <w:rsid w:val="0091186F"/>
    <w:rsid w:val="00912305"/>
    <w:rsid w:val="00912F18"/>
    <w:rsid w:val="00912FCC"/>
    <w:rsid w:val="00913959"/>
    <w:rsid w:val="00913DFD"/>
    <w:rsid w:val="00914991"/>
    <w:rsid w:val="00914C91"/>
    <w:rsid w:val="0091524A"/>
    <w:rsid w:val="009155AA"/>
    <w:rsid w:val="00915724"/>
    <w:rsid w:val="00915877"/>
    <w:rsid w:val="00915B77"/>
    <w:rsid w:val="009161D7"/>
    <w:rsid w:val="00916828"/>
    <w:rsid w:val="009178E1"/>
    <w:rsid w:val="00921D1F"/>
    <w:rsid w:val="00921D50"/>
    <w:rsid w:val="00922108"/>
    <w:rsid w:val="00922628"/>
    <w:rsid w:val="009228E5"/>
    <w:rsid w:val="009233BA"/>
    <w:rsid w:val="00923A1D"/>
    <w:rsid w:val="00923B83"/>
    <w:rsid w:val="00924171"/>
    <w:rsid w:val="00924496"/>
    <w:rsid w:val="0092475F"/>
    <w:rsid w:val="009249C1"/>
    <w:rsid w:val="009258FA"/>
    <w:rsid w:val="00926055"/>
    <w:rsid w:val="0092635E"/>
    <w:rsid w:val="00926EBF"/>
    <w:rsid w:val="00927255"/>
    <w:rsid w:val="00927304"/>
    <w:rsid w:val="009304EB"/>
    <w:rsid w:val="009313FC"/>
    <w:rsid w:val="009318F5"/>
    <w:rsid w:val="00931FE2"/>
    <w:rsid w:val="00932213"/>
    <w:rsid w:val="00933CC5"/>
    <w:rsid w:val="00934281"/>
    <w:rsid w:val="00934555"/>
    <w:rsid w:val="00934880"/>
    <w:rsid w:val="009348F9"/>
    <w:rsid w:val="00934CF8"/>
    <w:rsid w:val="00934DF1"/>
    <w:rsid w:val="00934F30"/>
    <w:rsid w:val="00935101"/>
    <w:rsid w:val="00935209"/>
    <w:rsid w:val="0093579B"/>
    <w:rsid w:val="00935A82"/>
    <w:rsid w:val="00936317"/>
    <w:rsid w:val="0093654B"/>
    <w:rsid w:val="0093770E"/>
    <w:rsid w:val="00940F48"/>
    <w:rsid w:val="009412F9"/>
    <w:rsid w:val="00941B97"/>
    <w:rsid w:val="00941B9E"/>
    <w:rsid w:val="00941C04"/>
    <w:rsid w:val="00941F83"/>
    <w:rsid w:val="00942207"/>
    <w:rsid w:val="0094274F"/>
    <w:rsid w:val="0094322C"/>
    <w:rsid w:val="0094447F"/>
    <w:rsid w:val="00945414"/>
    <w:rsid w:val="0094564B"/>
    <w:rsid w:val="00945A59"/>
    <w:rsid w:val="00945B9C"/>
    <w:rsid w:val="00947221"/>
    <w:rsid w:val="00947DFF"/>
    <w:rsid w:val="00950118"/>
    <w:rsid w:val="009502E0"/>
    <w:rsid w:val="00950450"/>
    <w:rsid w:val="009504A9"/>
    <w:rsid w:val="00950B07"/>
    <w:rsid w:val="00950CE6"/>
    <w:rsid w:val="00950DFF"/>
    <w:rsid w:val="0095145A"/>
    <w:rsid w:val="00951460"/>
    <w:rsid w:val="00951C35"/>
    <w:rsid w:val="00952A78"/>
    <w:rsid w:val="00952A7C"/>
    <w:rsid w:val="009534D7"/>
    <w:rsid w:val="00953A44"/>
    <w:rsid w:val="00953DCF"/>
    <w:rsid w:val="00954339"/>
    <w:rsid w:val="009545F6"/>
    <w:rsid w:val="009548CD"/>
    <w:rsid w:val="00954DE7"/>
    <w:rsid w:val="0095557C"/>
    <w:rsid w:val="009555AE"/>
    <w:rsid w:val="009556AB"/>
    <w:rsid w:val="00955DFB"/>
    <w:rsid w:val="0095619D"/>
    <w:rsid w:val="00956A69"/>
    <w:rsid w:val="00957011"/>
    <w:rsid w:val="009570AD"/>
    <w:rsid w:val="009579F5"/>
    <w:rsid w:val="00957D2E"/>
    <w:rsid w:val="0096051A"/>
    <w:rsid w:val="00960726"/>
    <w:rsid w:val="00960ADB"/>
    <w:rsid w:val="00961869"/>
    <w:rsid w:val="00961BF4"/>
    <w:rsid w:val="0096318B"/>
    <w:rsid w:val="00963EC9"/>
    <w:rsid w:val="00964CC7"/>
    <w:rsid w:val="0096586E"/>
    <w:rsid w:val="00965DCE"/>
    <w:rsid w:val="00966EE3"/>
    <w:rsid w:val="00966F63"/>
    <w:rsid w:val="009671E3"/>
    <w:rsid w:val="0096751B"/>
    <w:rsid w:val="00967968"/>
    <w:rsid w:val="00971076"/>
    <w:rsid w:val="0097147A"/>
    <w:rsid w:val="009726CD"/>
    <w:rsid w:val="00972854"/>
    <w:rsid w:val="009729F4"/>
    <w:rsid w:val="00972D1F"/>
    <w:rsid w:val="00972E4B"/>
    <w:rsid w:val="00973FE1"/>
    <w:rsid w:val="00974287"/>
    <w:rsid w:val="009744D1"/>
    <w:rsid w:val="00974885"/>
    <w:rsid w:val="00976AE5"/>
    <w:rsid w:val="00977134"/>
    <w:rsid w:val="009777F6"/>
    <w:rsid w:val="00977DAF"/>
    <w:rsid w:val="009802DB"/>
    <w:rsid w:val="009808E4"/>
    <w:rsid w:val="0098105D"/>
    <w:rsid w:val="009811AE"/>
    <w:rsid w:val="0098154B"/>
    <w:rsid w:val="00981E84"/>
    <w:rsid w:val="0098230C"/>
    <w:rsid w:val="009827BB"/>
    <w:rsid w:val="00982D17"/>
    <w:rsid w:val="0098316D"/>
    <w:rsid w:val="009847EC"/>
    <w:rsid w:val="00984CAE"/>
    <w:rsid w:val="009855B1"/>
    <w:rsid w:val="00985844"/>
    <w:rsid w:val="009867AD"/>
    <w:rsid w:val="00986C05"/>
    <w:rsid w:val="00987BD7"/>
    <w:rsid w:val="009913C6"/>
    <w:rsid w:val="0099157D"/>
    <w:rsid w:val="00991DED"/>
    <w:rsid w:val="009923F6"/>
    <w:rsid w:val="00993158"/>
    <w:rsid w:val="009931F4"/>
    <w:rsid w:val="00993B00"/>
    <w:rsid w:val="00995757"/>
    <w:rsid w:val="009957CB"/>
    <w:rsid w:val="00995E2D"/>
    <w:rsid w:val="009966AE"/>
    <w:rsid w:val="009A027F"/>
    <w:rsid w:val="009A1B20"/>
    <w:rsid w:val="009A25D8"/>
    <w:rsid w:val="009A3A24"/>
    <w:rsid w:val="009A3B7A"/>
    <w:rsid w:val="009A44B4"/>
    <w:rsid w:val="009A4CD0"/>
    <w:rsid w:val="009A575A"/>
    <w:rsid w:val="009A5F43"/>
    <w:rsid w:val="009A6AA5"/>
    <w:rsid w:val="009B00EA"/>
    <w:rsid w:val="009B038D"/>
    <w:rsid w:val="009B03A5"/>
    <w:rsid w:val="009B22E4"/>
    <w:rsid w:val="009B2397"/>
    <w:rsid w:val="009B2B9F"/>
    <w:rsid w:val="009B4D3D"/>
    <w:rsid w:val="009B5A7A"/>
    <w:rsid w:val="009B5BD2"/>
    <w:rsid w:val="009B5CB5"/>
    <w:rsid w:val="009B74BE"/>
    <w:rsid w:val="009B74D0"/>
    <w:rsid w:val="009B75E5"/>
    <w:rsid w:val="009B7AB3"/>
    <w:rsid w:val="009C0289"/>
    <w:rsid w:val="009C03FC"/>
    <w:rsid w:val="009C09F5"/>
    <w:rsid w:val="009C1823"/>
    <w:rsid w:val="009C1928"/>
    <w:rsid w:val="009C23C3"/>
    <w:rsid w:val="009C2648"/>
    <w:rsid w:val="009C2982"/>
    <w:rsid w:val="009C2BAE"/>
    <w:rsid w:val="009C2F9A"/>
    <w:rsid w:val="009C4067"/>
    <w:rsid w:val="009C44A5"/>
    <w:rsid w:val="009C4FD2"/>
    <w:rsid w:val="009C566B"/>
    <w:rsid w:val="009C598B"/>
    <w:rsid w:val="009C5D26"/>
    <w:rsid w:val="009C6259"/>
    <w:rsid w:val="009C644C"/>
    <w:rsid w:val="009C6625"/>
    <w:rsid w:val="009C70AD"/>
    <w:rsid w:val="009C7D0E"/>
    <w:rsid w:val="009D0073"/>
    <w:rsid w:val="009D0219"/>
    <w:rsid w:val="009D0A7B"/>
    <w:rsid w:val="009D160F"/>
    <w:rsid w:val="009D26FC"/>
    <w:rsid w:val="009D2B00"/>
    <w:rsid w:val="009D3832"/>
    <w:rsid w:val="009D4E77"/>
    <w:rsid w:val="009D4FE6"/>
    <w:rsid w:val="009D5933"/>
    <w:rsid w:val="009D5AF7"/>
    <w:rsid w:val="009D6F49"/>
    <w:rsid w:val="009D776D"/>
    <w:rsid w:val="009D7A45"/>
    <w:rsid w:val="009E00F5"/>
    <w:rsid w:val="009E17AE"/>
    <w:rsid w:val="009E17D6"/>
    <w:rsid w:val="009E19BD"/>
    <w:rsid w:val="009E26A5"/>
    <w:rsid w:val="009E2802"/>
    <w:rsid w:val="009E36AB"/>
    <w:rsid w:val="009E3837"/>
    <w:rsid w:val="009E3921"/>
    <w:rsid w:val="009E39AF"/>
    <w:rsid w:val="009E3BC0"/>
    <w:rsid w:val="009E3E88"/>
    <w:rsid w:val="009E48CB"/>
    <w:rsid w:val="009E5419"/>
    <w:rsid w:val="009E5582"/>
    <w:rsid w:val="009E57A4"/>
    <w:rsid w:val="009E6306"/>
    <w:rsid w:val="009E6E54"/>
    <w:rsid w:val="009E6F20"/>
    <w:rsid w:val="009E70A6"/>
    <w:rsid w:val="009E75BA"/>
    <w:rsid w:val="009E77AC"/>
    <w:rsid w:val="009F0EA2"/>
    <w:rsid w:val="009F18AD"/>
    <w:rsid w:val="009F1BB8"/>
    <w:rsid w:val="009F1CD5"/>
    <w:rsid w:val="009F2585"/>
    <w:rsid w:val="009F2861"/>
    <w:rsid w:val="009F2DE9"/>
    <w:rsid w:val="009F2E6D"/>
    <w:rsid w:val="009F2F52"/>
    <w:rsid w:val="009F2F5C"/>
    <w:rsid w:val="009F3096"/>
    <w:rsid w:val="009F32FB"/>
    <w:rsid w:val="009F35FF"/>
    <w:rsid w:val="009F3BE1"/>
    <w:rsid w:val="009F3CD2"/>
    <w:rsid w:val="009F4C78"/>
    <w:rsid w:val="009F4E8B"/>
    <w:rsid w:val="009F5187"/>
    <w:rsid w:val="009F539E"/>
    <w:rsid w:val="009F5F69"/>
    <w:rsid w:val="009F65D0"/>
    <w:rsid w:val="009F6F01"/>
    <w:rsid w:val="009F771B"/>
    <w:rsid w:val="00A001DD"/>
    <w:rsid w:val="00A00A26"/>
    <w:rsid w:val="00A01195"/>
    <w:rsid w:val="00A01A4E"/>
    <w:rsid w:val="00A02320"/>
    <w:rsid w:val="00A024E1"/>
    <w:rsid w:val="00A02AD9"/>
    <w:rsid w:val="00A0305F"/>
    <w:rsid w:val="00A03CEE"/>
    <w:rsid w:val="00A03E23"/>
    <w:rsid w:val="00A0418D"/>
    <w:rsid w:val="00A04E75"/>
    <w:rsid w:val="00A05314"/>
    <w:rsid w:val="00A05F15"/>
    <w:rsid w:val="00A05F57"/>
    <w:rsid w:val="00A06B96"/>
    <w:rsid w:val="00A06E99"/>
    <w:rsid w:val="00A0709D"/>
    <w:rsid w:val="00A10252"/>
    <w:rsid w:val="00A10276"/>
    <w:rsid w:val="00A109F5"/>
    <w:rsid w:val="00A11A08"/>
    <w:rsid w:val="00A11BE1"/>
    <w:rsid w:val="00A120FB"/>
    <w:rsid w:val="00A125E8"/>
    <w:rsid w:val="00A13D29"/>
    <w:rsid w:val="00A147BA"/>
    <w:rsid w:val="00A14ED5"/>
    <w:rsid w:val="00A153C0"/>
    <w:rsid w:val="00A159C6"/>
    <w:rsid w:val="00A15DEA"/>
    <w:rsid w:val="00A16F16"/>
    <w:rsid w:val="00A17A04"/>
    <w:rsid w:val="00A208FD"/>
    <w:rsid w:val="00A20D56"/>
    <w:rsid w:val="00A22033"/>
    <w:rsid w:val="00A22250"/>
    <w:rsid w:val="00A22EB1"/>
    <w:rsid w:val="00A2307C"/>
    <w:rsid w:val="00A234FD"/>
    <w:rsid w:val="00A23778"/>
    <w:rsid w:val="00A250B6"/>
    <w:rsid w:val="00A25D86"/>
    <w:rsid w:val="00A264EF"/>
    <w:rsid w:val="00A26DC8"/>
    <w:rsid w:val="00A2755D"/>
    <w:rsid w:val="00A30239"/>
    <w:rsid w:val="00A309E4"/>
    <w:rsid w:val="00A30B53"/>
    <w:rsid w:val="00A31943"/>
    <w:rsid w:val="00A319A2"/>
    <w:rsid w:val="00A3256D"/>
    <w:rsid w:val="00A326A0"/>
    <w:rsid w:val="00A331B4"/>
    <w:rsid w:val="00A33261"/>
    <w:rsid w:val="00A334D9"/>
    <w:rsid w:val="00A334FD"/>
    <w:rsid w:val="00A35151"/>
    <w:rsid w:val="00A35232"/>
    <w:rsid w:val="00A359D3"/>
    <w:rsid w:val="00A35B99"/>
    <w:rsid w:val="00A36B2C"/>
    <w:rsid w:val="00A37912"/>
    <w:rsid w:val="00A41EAF"/>
    <w:rsid w:val="00A42227"/>
    <w:rsid w:val="00A4432F"/>
    <w:rsid w:val="00A4451F"/>
    <w:rsid w:val="00A446C0"/>
    <w:rsid w:val="00A446F6"/>
    <w:rsid w:val="00A44A3C"/>
    <w:rsid w:val="00A457E2"/>
    <w:rsid w:val="00A45AC7"/>
    <w:rsid w:val="00A45CC6"/>
    <w:rsid w:val="00A47001"/>
    <w:rsid w:val="00A470B6"/>
    <w:rsid w:val="00A506B7"/>
    <w:rsid w:val="00A5133F"/>
    <w:rsid w:val="00A514F9"/>
    <w:rsid w:val="00A51B71"/>
    <w:rsid w:val="00A52754"/>
    <w:rsid w:val="00A52FA3"/>
    <w:rsid w:val="00A542F2"/>
    <w:rsid w:val="00A545EF"/>
    <w:rsid w:val="00A54B83"/>
    <w:rsid w:val="00A553D5"/>
    <w:rsid w:val="00A560EC"/>
    <w:rsid w:val="00A566BF"/>
    <w:rsid w:val="00A5717D"/>
    <w:rsid w:val="00A57B50"/>
    <w:rsid w:val="00A6012D"/>
    <w:rsid w:val="00A60245"/>
    <w:rsid w:val="00A60297"/>
    <w:rsid w:val="00A60A37"/>
    <w:rsid w:val="00A6103F"/>
    <w:rsid w:val="00A6161C"/>
    <w:rsid w:val="00A6170D"/>
    <w:rsid w:val="00A61B81"/>
    <w:rsid w:val="00A61EFB"/>
    <w:rsid w:val="00A62ED0"/>
    <w:rsid w:val="00A63442"/>
    <w:rsid w:val="00A634E2"/>
    <w:rsid w:val="00A63DBE"/>
    <w:rsid w:val="00A64599"/>
    <w:rsid w:val="00A64F6B"/>
    <w:rsid w:val="00A65186"/>
    <w:rsid w:val="00A65C69"/>
    <w:rsid w:val="00A65E66"/>
    <w:rsid w:val="00A66001"/>
    <w:rsid w:val="00A663A3"/>
    <w:rsid w:val="00A66A4E"/>
    <w:rsid w:val="00A66DC4"/>
    <w:rsid w:val="00A66E8F"/>
    <w:rsid w:val="00A67429"/>
    <w:rsid w:val="00A676C0"/>
    <w:rsid w:val="00A67D79"/>
    <w:rsid w:val="00A67E22"/>
    <w:rsid w:val="00A70C1A"/>
    <w:rsid w:val="00A70F7B"/>
    <w:rsid w:val="00A71226"/>
    <w:rsid w:val="00A7223D"/>
    <w:rsid w:val="00A7235D"/>
    <w:rsid w:val="00A72BDE"/>
    <w:rsid w:val="00A73279"/>
    <w:rsid w:val="00A75CEE"/>
    <w:rsid w:val="00A76664"/>
    <w:rsid w:val="00A7683E"/>
    <w:rsid w:val="00A76A5B"/>
    <w:rsid w:val="00A80A41"/>
    <w:rsid w:val="00A80AFE"/>
    <w:rsid w:val="00A80B1F"/>
    <w:rsid w:val="00A81282"/>
    <w:rsid w:val="00A81433"/>
    <w:rsid w:val="00A8281B"/>
    <w:rsid w:val="00A83279"/>
    <w:rsid w:val="00A83C3B"/>
    <w:rsid w:val="00A84439"/>
    <w:rsid w:val="00A84DA8"/>
    <w:rsid w:val="00A859FC"/>
    <w:rsid w:val="00A85ED0"/>
    <w:rsid w:val="00A8640F"/>
    <w:rsid w:val="00A86589"/>
    <w:rsid w:val="00A86ECC"/>
    <w:rsid w:val="00A87474"/>
    <w:rsid w:val="00A90186"/>
    <w:rsid w:val="00A90C97"/>
    <w:rsid w:val="00A90E5E"/>
    <w:rsid w:val="00A91008"/>
    <w:rsid w:val="00A92598"/>
    <w:rsid w:val="00A9264B"/>
    <w:rsid w:val="00A92CF8"/>
    <w:rsid w:val="00A93510"/>
    <w:rsid w:val="00A93F8B"/>
    <w:rsid w:val="00A9407B"/>
    <w:rsid w:val="00A9505D"/>
    <w:rsid w:val="00A955B2"/>
    <w:rsid w:val="00A960FF"/>
    <w:rsid w:val="00A96517"/>
    <w:rsid w:val="00A96964"/>
    <w:rsid w:val="00A969F1"/>
    <w:rsid w:val="00A970BC"/>
    <w:rsid w:val="00A975C2"/>
    <w:rsid w:val="00A97888"/>
    <w:rsid w:val="00AA0245"/>
    <w:rsid w:val="00AA0C96"/>
    <w:rsid w:val="00AA115D"/>
    <w:rsid w:val="00AA1209"/>
    <w:rsid w:val="00AA1312"/>
    <w:rsid w:val="00AA150D"/>
    <w:rsid w:val="00AA1892"/>
    <w:rsid w:val="00AA264B"/>
    <w:rsid w:val="00AA3530"/>
    <w:rsid w:val="00AA4180"/>
    <w:rsid w:val="00AA4C1E"/>
    <w:rsid w:val="00AA4F6D"/>
    <w:rsid w:val="00AA5C99"/>
    <w:rsid w:val="00AA5F55"/>
    <w:rsid w:val="00AA6C2C"/>
    <w:rsid w:val="00AB0072"/>
    <w:rsid w:val="00AB0758"/>
    <w:rsid w:val="00AB1617"/>
    <w:rsid w:val="00AB31AE"/>
    <w:rsid w:val="00AB3918"/>
    <w:rsid w:val="00AB3F7F"/>
    <w:rsid w:val="00AB43F5"/>
    <w:rsid w:val="00AB451D"/>
    <w:rsid w:val="00AB5E3E"/>
    <w:rsid w:val="00AB605B"/>
    <w:rsid w:val="00AB6DCC"/>
    <w:rsid w:val="00AB6E13"/>
    <w:rsid w:val="00AC043E"/>
    <w:rsid w:val="00AC1398"/>
    <w:rsid w:val="00AC19C9"/>
    <w:rsid w:val="00AC2A9D"/>
    <w:rsid w:val="00AC5833"/>
    <w:rsid w:val="00AC62E5"/>
    <w:rsid w:val="00AC674A"/>
    <w:rsid w:val="00AC69A1"/>
    <w:rsid w:val="00AC70E6"/>
    <w:rsid w:val="00AC783E"/>
    <w:rsid w:val="00AC7E9F"/>
    <w:rsid w:val="00AC7F49"/>
    <w:rsid w:val="00AD035C"/>
    <w:rsid w:val="00AD10B4"/>
    <w:rsid w:val="00AD1479"/>
    <w:rsid w:val="00AD14A4"/>
    <w:rsid w:val="00AD2DE2"/>
    <w:rsid w:val="00AD3085"/>
    <w:rsid w:val="00AD33BB"/>
    <w:rsid w:val="00AD4099"/>
    <w:rsid w:val="00AD457C"/>
    <w:rsid w:val="00AD5645"/>
    <w:rsid w:val="00AD5A23"/>
    <w:rsid w:val="00AD7F61"/>
    <w:rsid w:val="00AE039C"/>
    <w:rsid w:val="00AE137C"/>
    <w:rsid w:val="00AE1546"/>
    <w:rsid w:val="00AE22BE"/>
    <w:rsid w:val="00AE2A60"/>
    <w:rsid w:val="00AE3014"/>
    <w:rsid w:val="00AE305A"/>
    <w:rsid w:val="00AE46E4"/>
    <w:rsid w:val="00AE51FE"/>
    <w:rsid w:val="00AE5EC4"/>
    <w:rsid w:val="00AE6505"/>
    <w:rsid w:val="00AE6AB5"/>
    <w:rsid w:val="00AE6F4F"/>
    <w:rsid w:val="00AF0616"/>
    <w:rsid w:val="00AF0A2A"/>
    <w:rsid w:val="00AF222E"/>
    <w:rsid w:val="00AF2DF8"/>
    <w:rsid w:val="00AF3183"/>
    <w:rsid w:val="00AF39F4"/>
    <w:rsid w:val="00AF3CAD"/>
    <w:rsid w:val="00AF40F4"/>
    <w:rsid w:val="00AF4F54"/>
    <w:rsid w:val="00AF5087"/>
    <w:rsid w:val="00AF50B8"/>
    <w:rsid w:val="00AF5BF5"/>
    <w:rsid w:val="00AF5D71"/>
    <w:rsid w:val="00AF5D9E"/>
    <w:rsid w:val="00AF637D"/>
    <w:rsid w:val="00AF66C1"/>
    <w:rsid w:val="00AF693C"/>
    <w:rsid w:val="00AF7735"/>
    <w:rsid w:val="00B00934"/>
    <w:rsid w:val="00B021B1"/>
    <w:rsid w:val="00B02314"/>
    <w:rsid w:val="00B023C1"/>
    <w:rsid w:val="00B04652"/>
    <w:rsid w:val="00B04FEA"/>
    <w:rsid w:val="00B05C21"/>
    <w:rsid w:val="00B06A71"/>
    <w:rsid w:val="00B06D0B"/>
    <w:rsid w:val="00B06E5D"/>
    <w:rsid w:val="00B0730E"/>
    <w:rsid w:val="00B0755E"/>
    <w:rsid w:val="00B104CC"/>
    <w:rsid w:val="00B10789"/>
    <w:rsid w:val="00B11A51"/>
    <w:rsid w:val="00B11F36"/>
    <w:rsid w:val="00B123ED"/>
    <w:rsid w:val="00B124D8"/>
    <w:rsid w:val="00B129D3"/>
    <w:rsid w:val="00B12C1F"/>
    <w:rsid w:val="00B1341A"/>
    <w:rsid w:val="00B134D5"/>
    <w:rsid w:val="00B1359B"/>
    <w:rsid w:val="00B13961"/>
    <w:rsid w:val="00B15045"/>
    <w:rsid w:val="00B16543"/>
    <w:rsid w:val="00B17041"/>
    <w:rsid w:val="00B172B1"/>
    <w:rsid w:val="00B176C3"/>
    <w:rsid w:val="00B17DF9"/>
    <w:rsid w:val="00B17E9B"/>
    <w:rsid w:val="00B20097"/>
    <w:rsid w:val="00B2067A"/>
    <w:rsid w:val="00B20876"/>
    <w:rsid w:val="00B20A41"/>
    <w:rsid w:val="00B20D72"/>
    <w:rsid w:val="00B21612"/>
    <w:rsid w:val="00B21CA9"/>
    <w:rsid w:val="00B21EE7"/>
    <w:rsid w:val="00B221F1"/>
    <w:rsid w:val="00B2278C"/>
    <w:rsid w:val="00B23093"/>
    <w:rsid w:val="00B23ED4"/>
    <w:rsid w:val="00B23F78"/>
    <w:rsid w:val="00B24133"/>
    <w:rsid w:val="00B2464D"/>
    <w:rsid w:val="00B24C48"/>
    <w:rsid w:val="00B25D19"/>
    <w:rsid w:val="00B26D5E"/>
    <w:rsid w:val="00B2710E"/>
    <w:rsid w:val="00B2723E"/>
    <w:rsid w:val="00B27983"/>
    <w:rsid w:val="00B27A0C"/>
    <w:rsid w:val="00B27D63"/>
    <w:rsid w:val="00B27E80"/>
    <w:rsid w:val="00B31400"/>
    <w:rsid w:val="00B320E5"/>
    <w:rsid w:val="00B32A48"/>
    <w:rsid w:val="00B3370C"/>
    <w:rsid w:val="00B348AC"/>
    <w:rsid w:val="00B35CF3"/>
    <w:rsid w:val="00B35D38"/>
    <w:rsid w:val="00B35FCE"/>
    <w:rsid w:val="00B36415"/>
    <w:rsid w:val="00B36E88"/>
    <w:rsid w:val="00B4059A"/>
    <w:rsid w:val="00B4142A"/>
    <w:rsid w:val="00B41F81"/>
    <w:rsid w:val="00B4309F"/>
    <w:rsid w:val="00B44166"/>
    <w:rsid w:val="00B446AC"/>
    <w:rsid w:val="00B44F93"/>
    <w:rsid w:val="00B45D15"/>
    <w:rsid w:val="00B4624A"/>
    <w:rsid w:val="00B4670E"/>
    <w:rsid w:val="00B468ED"/>
    <w:rsid w:val="00B46ED8"/>
    <w:rsid w:val="00B47A43"/>
    <w:rsid w:val="00B5083E"/>
    <w:rsid w:val="00B50871"/>
    <w:rsid w:val="00B50C8D"/>
    <w:rsid w:val="00B51A17"/>
    <w:rsid w:val="00B51D01"/>
    <w:rsid w:val="00B52A8B"/>
    <w:rsid w:val="00B532C7"/>
    <w:rsid w:val="00B53476"/>
    <w:rsid w:val="00B53C66"/>
    <w:rsid w:val="00B55691"/>
    <w:rsid w:val="00B55AE2"/>
    <w:rsid w:val="00B55CCF"/>
    <w:rsid w:val="00B55EBF"/>
    <w:rsid w:val="00B55FA1"/>
    <w:rsid w:val="00B57523"/>
    <w:rsid w:val="00B57656"/>
    <w:rsid w:val="00B57714"/>
    <w:rsid w:val="00B5779F"/>
    <w:rsid w:val="00B60AA0"/>
    <w:rsid w:val="00B60C10"/>
    <w:rsid w:val="00B6203B"/>
    <w:rsid w:val="00B62611"/>
    <w:rsid w:val="00B633D1"/>
    <w:rsid w:val="00B63D14"/>
    <w:rsid w:val="00B63F4C"/>
    <w:rsid w:val="00B641F3"/>
    <w:rsid w:val="00B64DB3"/>
    <w:rsid w:val="00B64F87"/>
    <w:rsid w:val="00B6528E"/>
    <w:rsid w:val="00B65A99"/>
    <w:rsid w:val="00B65B13"/>
    <w:rsid w:val="00B66DAB"/>
    <w:rsid w:val="00B67415"/>
    <w:rsid w:val="00B70646"/>
    <w:rsid w:val="00B70E34"/>
    <w:rsid w:val="00B716F1"/>
    <w:rsid w:val="00B716F4"/>
    <w:rsid w:val="00B717EC"/>
    <w:rsid w:val="00B71930"/>
    <w:rsid w:val="00B71942"/>
    <w:rsid w:val="00B71A60"/>
    <w:rsid w:val="00B729ED"/>
    <w:rsid w:val="00B72BDB"/>
    <w:rsid w:val="00B72FED"/>
    <w:rsid w:val="00B73BE5"/>
    <w:rsid w:val="00B74143"/>
    <w:rsid w:val="00B74323"/>
    <w:rsid w:val="00B7472C"/>
    <w:rsid w:val="00B74981"/>
    <w:rsid w:val="00B74B8E"/>
    <w:rsid w:val="00B74CF2"/>
    <w:rsid w:val="00B75681"/>
    <w:rsid w:val="00B75F3E"/>
    <w:rsid w:val="00B760D1"/>
    <w:rsid w:val="00B76207"/>
    <w:rsid w:val="00B76595"/>
    <w:rsid w:val="00B766AD"/>
    <w:rsid w:val="00B76F99"/>
    <w:rsid w:val="00B770C4"/>
    <w:rsid w:val="00B770C9"/>
    <w:rsid w:val="00B774A1"/>
    <w:rsid w:val="00B77D0E"/>
    <w:rsid w:val="00B77D6E"/>
    <w:rsid w:val="00B80EB6"/>
    <w:rsid w:val="00B81FC5"/>
    <w:rsid w:val="00B82BDA"/>
    <w:rsid w:val="00B82F1A"/>
    <w:rsid w:val="00B83887"/>
    <w:rsid w:val="00B83E73"/>
    <w:rsid w:val="00B84812"/>
    <w:rsid w:val="00B84A3A"/>
    <w:rsid w:val="00B84C4B"/>
    <w:rsid w:val="00B862E9"/>
    <w:rsid w:val="00B90805"/>
    <w:rsid w:val="00B921AA"/>
    <w:rsid w:val="00B92395"/>
    <w:rsid w:val="00B929C9"/>
    <w:rsid w:val="00B92AE5"/>
    <w:rsid w:val="00B93257"/>
    <w:rsid w:val="00B93724"/>
    <w:rsid w:val="00B93892"/>
    <w:rsid w:val="00B93ECF"/>
    <w:rsid w:val="00B94080"/>
    <w:rsid w:val="00B94317"/>
    <w:rsid w:val="00B9451A"/>
    <w:rsid w:val="00B946F1"/>
    <w:rsid w:val="00B94E49"/>
    <w:rsid w:val="00B94F41"/>
    <w:rsid w:val="00B966DC"/>
    <w:rsid w:val="00B967ED"/>
    <w:rsid w:val="00B96F52"/>
    <w:rsid w:val="00B97017"/>
    <w:rsid w:val="00B973CF"/>
    <w:rsid w:val="00B978CA"/>
    <w:rsid w:val="00B97A51"/>
    <w:rsid w:val="00BA039C"/>
    <w:rsid w:val="00BA0798"/>
    <w:rsid w:val="00BA1CBB"/>
    <w:rsid w:val="00BA1E65"/>
    <w:rsid w:val="00BA1F5E"/>
    <w:rsid w:val="00BA22A6"/>
    <w:rsid w:val="00BA2ADE"/>
    <w:rsid w:val="00BA2E39"/>
    <w:rsid w:val="00BA3B6A"/>
    <w:rsid w:val="00BA3C03"/>
    <w:rsid w:val="00BA4317"/>
    <w:rsid w:val="00BA4444"/>
    <w:rsid w:val="00BA4BCD"/>
    <w:rsid w:val="00BA4C28"/>
    <w:rsid w:val="00BA4DA0"/>
    <w:rsid w:val="00BA4DB7"/>
    <w:rsid w:val="00BA5EDF"/>
    <w:rsid w:val="00BA6331"/>
    <w:rsid w:val="00BA63D5"/>
    <w:rsid w:val="00BA6413"/>
    <w:rsid w:val="00BA77E1"/>
    <w:rsid w:val="00BA7C50"/>
    <w:rsid w:val="00BB090D"/>
    <w:rsid w:val="00BB17A3"/>
    <w:rsid w:val="00BB1B12"/>
    <w:rsid w:val="00BB1F38"/>
    <w:rsid w:val="00BB2E6E"/>
    <w:rsid w:val="00BB2FA3"/>
    <w:rsid w:val="00BB33E8"/>
    <w:rsid w:val="00BB3666"/>
    <w:rsid w:val="00BB368C"/>
    <w:rsid w:val="00BB3EF0"/>
    <w:rsid w:val="00BB4C9E"/>
    <w:rsid w:val="00BB502A"/>
    <w:rsid w:val="00BB69BF"/>
    <w:rsid w:val="00BB6A1F"/>
    <w:rsid w:val="00BB6DE4"/>
    <w:rsid w:val="00BB6F6B"/>
    <w:rsid w:val="00BB747F"/>
    <w:rsid w:val="00BB7F5C"/>
    <w:rsid w:val="00BC00B9"/>
    <w:rsid w:val="00BC0484"/>
    <w:rsid w:val="00BC11FE"/>
    <w:rsid w:val="00BC1924"/>
    <w:rsid w:val="00BC2EE0"/>
    <w:rsid w:val="00BC3861"/>
    <w:rsid w:val="00BC3BCF"/>
    <w:rsid w:val="00BC413A"/>
    <w:rsid w:val="00BC4D4C"/>
    <w:rsid w:val="00BC51E5"/>
    <w:rsid w:val="00BC5696"/>
    <w:rsid w:val="00BC56BA"/>
    <w:rsid w:val="00BC5A74"/>
    <w:rsid w:val="00BC5C08"/>
    <w:rsid w:val="00BC64A7"/>
    <w:rsid w:val="00BC64BD"/>
    <w:rsid w:val="00BC6798"/>
    <w:rsid w:val="00BC7204"/>
    <w:rsid w:val="00BC725B"/>
    <w:rsid w:val="00BC769F"/>
    <w:rsid w:val="00BC7DFC"/>
    <w:rsid w:val="00BD001B"/>
    <w:rsid w:val="00BD0058"/>
    <w:rsid w:val="00BD027C"/>
    <w:rsid w:val="00BD0F96"/>
    <w:rsid w:val="00BD1556"/>
    <w:rsid w:val="00BD24A6"/>
    <w:rsid w:val="00BD2E64"/>
    <w:rsid w:val="00BD535D"/>
    <w:rsid w:val="00BD55FC"/>
    <w:rsid w:val="00BD5A22"/>
    <w:rsid w:val="00BD5DB6"/>
    <w:rsid w:val="00BD6BD0"/>
    <w:rsid w:val="00BE0B80"/>
    <w:rsid w:val="00BE0CC5"/>
    <w:rsid w:val="00BE1BF7"/>
    <w:rsid w:val="00BE22FE"/>
    <w:rsid w:val="00BE27F5"/>
    <w:rsid w:val="00BE288C"/>
    <w:rsid w:val="00BE341F"/>
    <w:rsid w:val="00BE3857"/>
    <w:rsid w:val="00BE3A62"/>
    <w:rsid w:val="00BE4A92"/>
    <w:rsid w:val="00BE4B47"/>
    <w:rsid w:val="00BE51EC"/>
    <w:rsid w:val="00BE635C"/>
    <w:rsid w:val="00BE6843"/>
    <w:rsid w:val="00BE6895"/>
    <w:rsid w:val="00BE6CD6"/>
    <w:rsid w:val="00BE7124"/>
    <w:rsid w:val="00BE7F1F"/>
    <w:rsid w:val="00BF1784"/>
    <w:rsid w:val="00BF191F"/>
    <w:rsid w:val="00BF1B18"/>
    <w:rsid w:val="00BF1E65"/>
    <w:rsid w:val="00BF27CF"/>
    <w:rsid w:val="00BF2A4C"/>
    <w:rsid w:val="00BF2F9C"/>
    <w:rsid w:val="00BF2FB1"/>
    <w:rsid w:val="00BF33AD"/>
    <w:rsid w:val="00BF36B5"/>
    <w:rsid w:val="00BF3F0C"/>
    <w:rsid w:val="00BF4171"/>
    <w:rsid w:val="00BF431C"/>
    <w:rsid w:val="00BF4A20"/>
    <w:rsid w:val="00BF4CB6"/>
    <w:rsid w:val="00BF4DC5"/>
    <w:rsid w:val="00BF5687"/>
    <w:rsid w:val="00BF5EB2"/>
    <w:rsid w:val="00BF6681"/>
    <w:rsid w:val="00BF6D64"/>
    <w:rsid w:val="00BF7542"/>
    <w:rsid w:val="00C009D5"/>
    <w:rsid w:val="00C00DBF"/>
    <w:rsid w:val="00C01323"/>
    <w:rsid w:val="00C01947"/>
    <w:rsid w:val="00C02748"/>
    <w:rsid w:val="00C028D5"/>
    <w:rsid w:val="00C031D5"/>
    <w:rsid w:val="00C039DD"/>
    <w:rsid w:val="00C04B62"/>
    <w:rsid w:val="00C051E3"/>
    <w:rsid w:val="00C05807"/>
    <w:rsid w:val="00C05B30"/>
    <w:rsid w:val="00C05BE9"/>
    <w:rsid w:val="00C06AB9"/>
    <w:rsid w:val="00C06D4B"/>
    <w:rsid w:val="00C07147"/>
    <w:rsid w:val="00C1054F"/>
    <w:rsid w:val="00C10E04"/>
    <w:rsid w:val="00C1155F"/>
    <w:rsid w:val="00C11C96"/>
    <w:rsid w:val="00C126BA"/>
    <w:rsid w:val="00C12FC7"/>
    <w:rsid w:val="00C13070"/>
    <w:rsid w:val="00C130A1"/>
    <w:rsid w:val="00C131CE"/>
    <w:rsid w:val="00C1431E"/>
    <w:rsid w:val="00C145A4"/>
    <w:rsid w:val="00C148E8"/>
    <w:rsid w:val="00C1527A"/>
    <w:rsid w:val="00C15C52"/>
    <w:rsid w:val="00C15CD0"/>
    <w:rsid w:val="00C1633A"/>
    <w:rsid w:val="00C1672B"/>
    <w:rsid w:val="00C16D2E"/>
    <w:rsid w:val="00C17284"/>
    <w:rsid w:val="00C177E3"/>
    <w:rsid w:val="00C20063"/>
    <w:rsid w:val="00C2078F"/>
    <w:rsid w:val="00C20DE3"/>
    <w:rsid w:val="00C20F00"/>
    <w:rsid w:val="00C20F25"/>
    <w:rsid w:val="00C2141D"/>
    <w:rsid w:val="00C2157F"/>
    <w:rsid w:val="00C219C0"/>
    <w:rsid w:val="00C228A5"/>
    <w:rsid w:val="00C22D6A"/>
    <w:rsid w:val="00C22EC7"/>
    <w:rsid w:val="00C239FF"/>
    <w:rsid w:val="00C245CE"/>
    <w:rsid w:val="00C24A5B"/>
    <w:rsid w:val="00C2542C"/>
    <w:rsid w:val="00C25D78"/>
    <w:rsid w:val="00C265B4"/>
    <w:rsid w:val="00C26D73"/>
    <w:rsid w:val="00C278CB"/>
    <w:rsid w:val="00C27B00"/>
    <w:rsid w:val="00C27F3E"/>
    <w:rsid w:val="00C30550"/>
    <w:rsid w:val="00C305B2"/>
    <w:rsid w:val="00C30808"/>
    <w:rsid w:val="00C30929"/>
    <w:rsid w:val="00C310D9"/>
    <w:rsid w:val="00C31376"/>
    <w:rsid w:val="00C313BC"/>
    <w:rsid w:val="00C31871"/>
    <w:rsid w:val="00C3196E"/>
    <w:rsid w:val="00C324FA"/>
    <w:rsid w:val="00C3275C"/>
    <w:rsid w:val="00C33090"/>
    <w:rsid w:val="00C33764"/>
    <w:rsid w:val="00C33BCB"/>
    <w:rsid w:val="00C34995"/>
    <w:rsid w:val="00C34E5D"/>
    <w:rsid w:val="00C35038"/>
    <w:rsid w:val="00C35750"/>
    <w:rsid w:val="00C35BBB"/>
    <w:rsid w:val="00C36553"/>
    <w:rsid w:val="00C36796"/>
    <w:rsid w:val="00C367F2"/>
    <w:rsid w:val="00C378C5"/>
    <w:rsid w:val="00C37DDD"/>
    <w:rsid w:val="00C4008E"/>
    <w:rsid w:val="00C40FA2"/>
    <w:rsid w:val="00C42569"/>
    <w:rsid w:val="00C43912"/>
    <w:rsid w:val="00C43EF4"/>
    <w:rsid w:val="00C442D4"/>
    <w:rsid w:val="00C44B6C"/>
    <w:rsid w:val="00C44FCD"/>
    <w:rsid w:val="00C45778"/>
    <w:rsid w:val="00C45F44"/>
    <w:rsid w:val="00C46B0E"/>
    <w:rsid w:val="00C46CCE"/>
    <w:rsid w:val="00C476D6"/>
    <w:rsid w:val="00C500DD"/>
    <w:rsid w:val="00C50D98"/>
    <w:rsid w:val="00C50E38"/>
    <w:rsid w:val="00C50E6E"/>
    <w:rsid w:val="00C51796"/>
    <w:rsid w:val="00C51947"/>
    <w:rsid w:val="00C52815"/>
    <w:rsid w:val="00C52997"/>
    <w:rsid w:val="00C53042"/>
    <w:rsid w:val="00C53BF3"/>
    <w:rsid w:val="00C550D5"/>
    <w:rsid w:val="00C5520B"/>
    <w:rsid w:val="00C55290"/>
    <w:rsid w:val="00C56321"/>
    <w:rsid w:val="00C56DE5"/>
    <w:rsid w:val="00C56F91"/>
    <w:rsid w:val="00C57089"/>
    <w:rsid w:val="00C57C75"/>
    <w:rsid w:val="00C57CEF"/>
    <w:rsid w:val="00C61679"/>
    <w:rsid w:val="00C6174C"/>
    <w:rsid w:val="00C61A15"/>
    <w:rsid w:val="00C620CD"/>
    <w:rsid w:val="00C62E3C"/>
    <w:rsid w:val="00C63A46"/>
    <w:rsid w:val="00C63F56"/>
    <w:rsid w:val="00C645A8"/>
    <w:rsid w:val="00C65401"/>
    <w:rsid w:val="00C65506"/>
    <w:rsid w:val="00C65BA0"/>
    <w:rsid w:val="00C65BC1"/>
    <w:rsid w:val="00C65D92"/>
    <w:rsid w:val="00C66B34"/>
    <w:rsid w:val="00C66DEE"/>
    <w:rsid w:val="00C673A4"/>
    <w:rsid w:val="00C708C6"/>
    <w:rsid w:val="00C71328"/>
    <w:rsid w:val="00C71959"/>
    <w:rsid w:val="00C71BC8"/>
    <w:rsid w:val="00C71C94"/>
    <w:rsid w:val="00C71DA3"/>
    <w:rsid w:val="00C73A5B"/>
    <w:rsid w:val="00C73C9D"/>
    <w:rsid w:val="00C74E62"/>
    <w:rsid w:val="00C76524"/>
    <w:rsid w:val="00C76632"/>
    <w:rsid w:val="00C769A3"/>
    <w:rsid w:val="00C76A65"/>
    <w:rsid w:val="00C76F25"/>
    <w:rsid w:val="00C8093B"/>
    <w:rsid w:val="00C82FBF"/>
    <w:rsid w:val="00C83EC6"/>
    <w:rsid w:val="00C840D1"/>
    <w:rsid w:val="00C84623"/>
    <w:rsid w:val="00C85658"/>
    <w:rsid w:val="00C85F71"/>
    <w:rsid w:val="00C86072"/>
    <w:rsid w:val="00C861B4"/>
    <w:rsid w:val="00C8642C"/>
    <w:rsid w:val="00C87CAB"/>
    <w:rsid w:val="00C90362"/>
    <w:rsid w:val="00C91756"/>
    <w:rsid w:val="00C92118"/>
    <w:rsid w:val="00C93007"/>
    <w:rsid w:val="00C94F9B"/>
    <w:rsid w:val="00C96177"/>
    <w:rsid w:val="00C976B2"/>
    <w:rsid w:val="00C97937"/>
    <w:rsid w:val="00CA0E90"/>
    <w:rsid w:val="00CA1434"/>
    <w:rsid w:val="00CA1D17"/>
    <w:rsid w:val="00CA2C1E"/>
    <w:rsid w:val="00CA2EA6"/>
    <w:rsid w:val="00CA305D"/>
    <w:rsid w:val="00CA400F"/>
    <w:rsid w:val="00CA4314"/>
    <w:rsid w:val="00CA4817"/>
    <w:rsid w:val="00CA4F0A"/>
    <w:rsid w:val="00CA5A24"/>
    <w:rsid w:val="00CA5E57"/>
    <w:rsid w:val="00CA5EDA"/>
    <w:rsid w:val="00CA6D0B"/>
    <w:rsid w:val="00CA72D0"/>
    <w:rsid w:val="00CA7F69"/>
    <w:rsid w:val="00CB053F"/>
    <w:rsid w:val="00CB09AC"/>
    <w:rsid w:val="00CB1670"/>
    <w:rsid w:val="00CB33E8"/>
    <w:rsid w:val="00CB3507"/>
    <w:rsid w:val="00CB41D8"/>
    <w:rsid w:val="00CB4340"/>
    <w:rsid w:val="00CB4CF8"/>
    <w:rsid w:val="00CB5C2C"/>
    <w:rsid w:val="00CB5CA4"/>
    <w:rsid w:val="00CB6238"/>
    <w:rsid w:val="00CB6C8F"/>
    <w:rsid w:val="00CB73FF"/>
    <w:rsid w:val="00CB7940"/>
    <w:rsid w:val="00CB7DB5"/>
    <w:rsid w:val="00CC013D"/>
    <w:rsid w:val="00CC04C6"/>
    <w:rsid w:val="00CC1735"/>
    <w:rsid w:val="00CC19E3"/>
    <w:rsid w:val="00CC24E4"/>
    <w:rsid w:val="00CC2CB4"/>
    <w:rsid w:val="00CC2E59"/>
    <w:rsid w:val="00CC2FDD"/>
    <w:rsid w:val="00CC32D5"/>
    <w:rsid w:val="00CC32DE"/>
    <w:rsid w:val="00CC3327"/>
    <w:rsid w:val="00CC3F00"/>
    <w:rsid w:val="00CC44E3"/>
    <w:rsid w:val="00CC5321"/>
    <w:rsid w:val="00CC5866"/>
    <w:rsid w:val="00CC60EA"/>
    <w:rsid w:val="00CC6B58"/>
    <w:rsid w:val="00CC7789"/>
    <w:rsid w:val="00CC7869"/>
    <w:rsid w:val="00CC79CE"/>
    <w:rsid w:val="00CD0349"/>
    <w:rsid w:val="00CD0D2C"/>
    <w:rsid w:val="00CD1170"/>
    <w:rsid w:val="00CD2313"/>
    <w:rsid w:val="00CD27A4"/>
    <w:rsid w:val="00CD2C57"/>
    <w:rsid w:val="00CD3956"/>
    <w:rsid w:val="00CD48F4"/>
    <w:rsid w:val="00CD5C9C"/>
    <w:rsid w:val="00CD5DD1"/>
    <w:rsid w:val="00CD6332"/>
    <w:rsid w:val="00CD639E"/>
    <w:rsid w:val="00CD65C1"/>
    <w:rsid w:val="00CD6943"/>
    <w:rsid w:val="00CD6BD8"/>
    <w:rsid w:val="00CD6FDC"/>
    <w:rsid w:val="00CD760D"/>
    <w:rsid w:val="00CD7772"/>
    <w:rsid w:val="00CE05F0"/>
    <w:rsid w:val="00CE0BDF"/>
    <w:rsid w:val="00CE12FA"/>
    <w:rsid w:val="00CE1D4A"/>
    <w:rsid w:val="00CE26D0"/>
    <w:rsid w:val="00CE28FE"/>
    <w:rsid w:val="00CE303C"/>
    <w:rsid w:val="00CE3388"/>
    <w:rsid w:val="00CE3446"/>
    <w:rsid w:val="00CE34B8"/>
    <w:rsid w:val="00CE3524"/>
    <w:rsid w:val="00CE3675"/>
    <w:rsid w:val="00CE38FE"/>
    <w:rsid w:val="00CE400A"/>
    <w:rsid w:val="00CE45FF"/>
    <w:rsid w:val="00CE542C"/>
    <w:rsid w:val="00CE5691"/>
    <w:rsid w:val="00CE638A"/>
    <w:rsid w:val="00CE6AD8"/>
    <w:rsid w:val="00CE77E1"/>
    <w:rsid w:val="00CE7F60"/>
    <w:rsid w:val="00CF00E1"/>
    <w:rsid w:val="00CF0B32"/>
    <w:rsid w:val="00CF0C06"/>
    <w:rsid w:val="00CF1A0E"/>
    <w:rsid w:val="00CF2BE8"/>
    <w:rsid w:val="00CF2DF0"/>
    <w:rsid w:val="00CF2F74"/>
    <w:rsid w:val="00CF411B"/>
    <w:rsid w:val="00CF4978"/>
    <w:rsid w:val="00CF4CFA"/>
    <w:rsid w:val="00CF52D5"/>
    <w:rsid w:val="00CF5B90"/>
    <w:rsid w:val="00CF60EB"/>
    <w:rsid w:val="00CF6BDC"/>
    <w:rsid w:val="00CF76C7"/>
    <w:rsid w:val="00CF77D7"/>
    <w:rsid w:val="00D00BED"/>
    <w:rsid w:val="00D017F9"/>
    <w:rsid w:val="00D01984"/>
    <w:rsid w:val="00D02282"/>
    <w:rsid w:val="00D02CDC"/>
    <w:rsid w:val="00D03ACD"/>
    <w:rsid w:val="00D03D75"/>
    <w:rsid w:val="00D04861"/>
    <w:rsid w:val="00D04A15"/>
    <w:rsid w:val="00D04E5F"/>
    <w:rsid w:val="00D05709"/>
    <w:rsid w:val="00D064F6"/>
    <w:rsid w:val="00D06ECC"/>
    <w:rsid w:val="00D07167"/>
    <w:rsid w:val="00D07E70"/>
    <w:rsid w:val="00D1059D"/>
    <w:rsid w:val="00D10E0F"/>
    <w:rsid w:val="00D113CD"/>
    <w:rsid w:val="00D120E3"/>
    <w:rsid w:val="00D12EC5"/>
    <w:rsid w:val="00D1368D"/>
    <w:rsid w:val="00D14956"/>
    <w:rsid w:val="00D15367"/>
    <w:rsid w:val="00D15B19"/>
    <w:rsid w:val="00D1618F"/>
    <w:rsid w:val="00D161F3"/>
    <w:rsid w:val="00D16EA4"/>
    <w:rsid w:val="00D17CF3"/>
    <w:rsid w:val="00D204D5"/>
    <w:rsid w:val="00D21D33"/>
    <w:rsid w:val="00D21F26"/>
    <w:rsid w:val="00D227EB"/>
    <w:rsid w:val="00D228D7"/>
    <w:rsid w:val="00D22E40"/>
    <w:rsid w:val="00D2314F"/>
    <w:rsid w:val="00D234F9"/>
    <w:rsid w:val="00D24932"/>
    <w:rsid w:val="00D25117"/>
    <w:rsid w:val="00D25BFD"/>
    <w:rsid w:val="00D26C9B"/>
    <w:rsid w:val="00D26F61"/>
    <w:rsid w:val="00D3073B"/>
    <w:rsid w:val="00D308DD"/>
    <w:rsid w:val="00D30A23"/>
    <w:rsid w:val="00D30AF6"/>
    <w:rsid w:val="00D31283"/>
    <w:rsid w:val="00D31287"/>
    <w:rsid w:val="00D3132F"/>
    <w:rsid w:val="00D318A3"/>
    <w:rsid w:val="00D31D44"/>
    <w:rsid w:val="00D332F5"/>
    <w:rsid w:val="00D336A9"/>
    <w:rsid w:val="00D339F3"/>
    <w:rsid w:val="00D33BC2"/>
    <w:rsid w:val="00D33F7B"/>
    <w:rsid w:val="00D34631"/>
    <w:rsid w:val="00D34B03"/>
    <w:rsid w:val="00D373D3"/>
    <w:rsid w:val="00D37A21"/>
    <w:rsid w:val="00D40600"/>
    <w:rsid w:val="00D40CF8"/>
    <w:rsid w:val="00D4102C"/>
    <w:rsid w:val="00D415BD"/>
    <w:rsid w:val="00D41642"/>
    <w:rsid w:val="00D423CA"/>
    <w:rsid w:val="00D42CC0"/>
    <w:rsid w:val="00D43539"/>
    <w:rsid w:val="00D43941"/>
    <w:rsid w:val="00D43968"/>
    <w:rsid w:val="00D439B3"/>
    <w:rsid w:val="00D43EBB"/>
    <w:rsid w:val="00D43F72"/>
    <w:rsid w:val="00D44D46"/>
    <w:rsid w:val="00D45155"/>
    <w:rsid w:val="00D45692"/>
    <w:rsid w:val="00D459E1"/>
    <w:rsid w:val="00D462A3"/>
    <w:rsid w:val="00D46369"/>
    <w:rsid w:val="00D46AB9"/>
    <w:rsid w:val="00D47382"/>
    <w:rsid w:val="00D4751C"/>
    <w:rsid w:val="00D47DC0"/>
    <w:rsid w:val="00D501ED"/>
    <w:rsid w:val="00D51676"/>
    <w:rsid w:val="00D518AA"/>
    <w:rsid w:val="00D5289B"/>
    <w:rsid w:val="00D52ECE"/>
    <w:rsid w:val="00D52F37"/>
    <w:rsid w:val="00D53503"/>
    <w:rsid w:val="00D53DF2"/>
    <w:rsid w:val="00D5443E"/>
    <w:rsid w:val="00D54B96"/>
    <w:rsid w:val="00D54EAC"/>
    <w:rsid w:val="00D550D3"/>
    <w:rsid w:val="00D55634"/>
    <w:rsid w:val="00D55923"/>
    <w:rsid w:val="00D561AF"/>
    <w:rsid w:val="00D56A20"/>
    <w:rsid w:val="00D57437"/>
    <w:rsid w:val="00D575A7"/>
    <w:rsid w:val="00D576AF"/>
    <w:rsid w:val="00D606D5"/>
    <w:rsid w:val="00D613D7"/>
    <w:rsid w:val="00D62A4A"/>
    <w:rsid w:val="00D630D7"/>
    <w:rsid w:val="00D6348B"/>
    <w:rsid w:val="00D64353"/>
    <w:rsid w:val="00D649ED"/>
    <w:rsid w:val="00D65A04"/>
    <w:rsid w:val="00D669BD"/>
    <w:rsid w:val="00D66C56"/>
    <w:rsid w:val="00D6706F"/>
    <w:rsid w:val="00D670AD"/>
    <w:rsid w:val="00D67FE9"/>
    <w:rsid w:val="00D7014E"/>
    <w:rsid w:val="00D7027B"/>
    <w:rsid w:val="00D71BB7"/>
    <w:rsid w:val="00D72019"/>
    <w:rsid w:val="00D72548"/>
    <w:rsid w:val="00D72758"/>
    <w:rsid w:val="00D72893"/>
    <w:rsid w:val="00D72D76"/>
    <w:rsid w:val="00D72E0C"/>
    <w:rsid w:val="00D73B4A"/>
    <w:rsid w:val="00D7529C"/>
    <w:rsid w:val="00D752A5"/>
    <w:rsid w:val="00D7543A"/>
    <w:rsid w:val="00D759B8"/>
    <w:rsid w:val="00D75C17"/>
    <w:rsid w:val="00D76B66"/>
    <w:rsid w:val="00D801E7"/>
    <w:rsid w:val="00D80205"/>
    <w:rsid w:val="00D808A0"/>
    <w:rsid w:val="00D812B2"/>
    <w:rsid w:val="00D816AF"/>
    <w:rsid w:val="00D81828"/>
    <w:rsid w:val="00D8239D"/>
    <w:rsid w:val="00D83B80"/>
    <w:rsid w:val="00D85F8B"/>
    <w:rsid w:val="00D86182"/>
    <w:rsid w:val="00D863A5"/>
    <w:rsid w:val="00D864AB"/>
    <w:rsid w:val="00D867DB"/>
    <w:rsid w:val="00D86D0C"/>
    <w:rsid w:val="00D86E81"/>
    <w:rsid w:val="00D875B6"/>
    <w:rsid w:val="00D878C7"/>
    <w:rsid w:val="00D9115B"/>
    <w:rsid w:val="00D913D1"/>
    <w:rsid w:val="00D93828"/>
    <w:rsid w:val="00D94286"/>
    <w:rsid w:val="00D94843"/>
    <w:rsid w:val="00D948F1"/>
    <w:rsid w:val="00D9517C"/>
    <w:rsid w:val="00D95337"/>
    <w:rsid w:val="00D95BAF"/>
    <w:rsid w:val="00D964D8"/>
    <w:rsid w:val="00D96AB3"/>
    <w:rsid w:val="00D96B01"/>
    <w:rsid w:val="00D96DB1"/>
    <w:rsid w:val="00DA07B7"/>
    <w:rsid w:val="00DA1E28"/>
    <w:rsid w:val="00DA3408"/>
    <w:rsid w:val="00DA3BE2"/>
    <w:rsid w:val="00DA43AE"/>
    <w:rsid w:val="00DA4BE1"/>
    <w:rsid w:val="00DA5F56"/>
    <w:rsid w:val="00DA6A35"/>
    <w:rsid w:val="00DA71CF"/>
    <w:rsid w:val="00DA7B66"/>
    <w:rsid w:val="00DB0464"/>
    <w:rsid w:val="00DB0C62"/>
    <w:rsid w:val="00DB200E"/>
    <w:rsid w:val="00DB22B9"/>
    <w:rsid w:val="00DB22F4"/>
    <w:rsid w:val="00DB280F"/>
    <w:rsid w:val="00DB386C"/>
    <w:rsid w:val="00DB4A15"/>
    <w:rsid w:val="00DB5F81"/>
    <w:rsid w:val="00DB608F"/>
    <w:rsid w:val="00DB60FB"/>
    <w:rsid w:val="00DB6B30"/>
    <w:rsid w:val="00DB6C30"/>
    <w:rsid w:val="00DB6D45"/>
    <w:rsid w:val="00DB7B12"/>
    <w:rsid w:val="00DC0184"/>
    <w:rsid w:val="00DC1602"/>
    <w:rsid w:val="00DC16E9"/>
    <w:rsid w:val="00DC2302"/>
    <w:rsid w:val="00DC24ED"/>
    <w:rsid w:val="00DC2E56"/>
    <w:rsid w:val="00DC2E66"/>
    <w:rsid w:val="00DC3B34"/>
    <w:rsid w:val="00DC4100"/>
    <w:rsid w:val="00DC4785"/>
    <w:rsid w:val="00DC4B75"/>
    <w:rsid w:val="00DC5FC5"/>
    <w:rsid w:val="00DC604D"/>
    <w:rsid w:val="00DC678F"/>
    <w:rsid w:val="00DC6814"/>
    <w:rsid w:val="00DC6F30"/>
    <w:rsid w:val="00DC7815"/>
    <w:rsid w:val="00DD03B5"/>
    <w:rsid w:val="00DD054A"/>
    <w:rsid w:val="00DD0D33"/>
    <w:rsid w:val="00DD0E37"/>
    <w:rsid w:val="00DD120C"/>
    <w:rsid w:val="00DD1290"/>
    <w:rsid w:val="00DD33D1"/>
    <w:rsid w:val="00DD3663"/>
    <w:rsid w:val="00DD3E75"/>
    <w:rsid w:val="00DD493A"/>
    <w:rsid w:val="00DD4ACA"/>
    <w:rsid w:val="00DD57E2"/>
    <w:rsid w:val="00DD60F2"/>
    <w:rsid w:val="00DD6A0C"/>
    <w:rsid w:val="00DD6C49"/>
    <w:rsid w:val="00DD6EEC"/>
    <w:rsid w:val="00DE03ED"/>
    <w:rsid w:val="00DE0780"/>
    <w:rsid w:val="00DE1347"/>
    <w:rsid w:val="00DE20C7"/>
    <w:rsid w:val="00DE2101"/>
    <w:rsid w:val="00DE2426"/>
    <w:rsid w:val="00DE2D0E"/>
    <w:rsid w:val="00DE31B7"/>
    <w:rsid w:val="00DE413D"/>
    <w:rsid w:val="00DE4153"/>
    <w:rsid w:val="00DE4F3B"/>
    <w:rsid w:val="00DE5286"/>
    <w:rsid w:val="00DE6882"/>
    <w:rsid w:val="00DE6886"/>
    <w:rsid w:val="00DE6C84"/>
    <w:rsid w:val="00DE70E4"/>
    <w:rsid w:val="00DE76EF"/>
    <w:rsid w:val="00DE7834"/>
    <w:rsid w:val="00DE7877"/>
    <w:rsid w:val="00DE7BFD"/>
    <w:rsid w:val="00DE7EDE"/>
    <w:rsid w:val="00DF001E"/>
    <w:rsid w:val="00DF02F8"/>
    <w:rsid w:val="00DF06B1"/>
    <w:rsid w:val="00DF13BF"/>
    <w:rsid w:val="00DF2C4C"/>
    <w:rsid w:val="00DF498D"/>
    <w:rsid w:val="00DF4C7B"/>
    <w:rsid w:val="00DF4F65"/>
    <w:rsid w:val="00DF4F68"/>
    <w:rsid w:val="00DF5D52"/>
    <w:rsid w:val="00DF6484"/>
    <w:rsid w:val="00DF67E2"/>
    <w:rsid w:val="00DF79E6"/>
    <w:rsid w:val="00DF7C39"/>
    <w:rsid w:val="00E0022B"/>
    <w:rsid w:val="00E014E1"/>
    <w:rsid w:val="00E017CF"/>
    <w:rsid w:val="00E01B67"/>
    <w:rsid w:val="00E020BD"/>
    <w:rsid w:val="00E02343"/>
    <w:rsid w:val="00E02B12"/>
    <w:rsid w:val="00E02BB0"/>
    <w:rsid w:val="00E037E8"/>
    <w:rsid w:val="00E04103"/>
    <w:rsid w:val="00E050E7"/>
    <w:rsid w:val="00E05B18"/>
    <w:rsid w:val="00E062A4"/>
    <w:rsid w:val="00E063BB"/>
    <w:rsid w:val="00E063E8"/>
    <w:rsid w:val="00E06AFA"/>
    <w:rsid w:val="00E06B9B"/>
    <w:rsid w:val="00E072C4"/>
    <w:rsid w:val="00E10467"/>
    <w:rsid w:val="00E10E4B"/>
    <w:rsid w:val="00E1228A"/>
    <w:rsid w:val="00E129AF"/>
    <w:rsid w:val="00E129E5"/>
    <w:rsid w:val="00E12E24"/>
    <w:rsid w:val="00E13247"/>
    <w:rsid w:val="00E1330B"/>
    <w:rsid w:val="00E13454"/>
    <w:rsid w:val="00E13625"/>
    <w:rsid w:val="00E13B77"/>
    <w:rsid w:val="00E13E78"/>
    <w:rsid w:val="00E14A9C"/>
    <w:rsid w:val="00E14C49"/>
    <w:rsid w:val="00E14E03"/>
    <w:rsid w:val="00E150D1"/>
    <w:rsid w:val="00E151A7"/>
    <w:rsid w:val="00E154B9"/>
    <w:rsid w:val="00E156AE"/>
    <w:rsid w:val="00E1595F"/>
    <w:rsid w:val="00E162D7"/>
    <w:rsid w:val="00E16B4D"/>
    <w:rsid w:val="00E16B76"/>
    <w:rsid w:val="00E16FC8"/>
    <w:rsid w:val="00E20036"/>
    <w:rsid w:val="00E20076"/>
    <w:rsid w:val="00E200E2"/>
    <w:rsid w:val="00E20347"/>
    <w:rsid w:val="00E20F76"/>
    <w:rsid w:val="00E21C25"/>
    <w:rsid w:val="00E22543"/>
    <w:rsid w:val="00E230C2"/>
    <w:rsid w:val="00E23A44"/>
    <w:rsid w:val="00E23C5F"/>
    <w:rsid w:val="00E23CC8"/>
    <w:rsid w:val="00E27A55"/>
    <w:rsid w:val="00E30417"/>
    <w:rsid w:val="00E3169A"/>
    <w:rsid w:val="00E31810"/>
    <w:rsid w:val="00E31EE5"/>
    <w:rsid w:val="00E3216F"/>
    <w:rsid w:val="00E32431"/>
    <w:rsid w:val="00E32A7C"/>
    <w:rsid w:val="00E32C71"/>
    <w:rsid w:val="00E33462"/>
    <w:rsid w:val="00E337CB"/>
    <w:rsid w:val="00E3418F"/>
    <w:rsid w:val="00E3458F"/>
    <w:rsid w:val="00E34C46"/>
    <w:rsid w:val="00E34CB9"/>
    <w:rsid w:val="00E35439"/>
    <w:rsid w:val="00E36795"/>
    <w:rsid w:val="00E371A2"/>
    <w:rsid w:val="00E37226"/>
    <w:rsid w:val="00E376C6"/>
    <w:rsid w:val="00E41332"/>
    <w:rsid w:val="00E42671"/>
    <w:rsid w:val="00E433BA"/>
    <w:rsid w:val="00E44393"/>
    <w:rsid w:val="00E446A4"/>
    <w:rsid w:val="00E44F45"/>
    <w:rsid w:val="00E456AC"/>
    <w:rsid w:val="00E4600C"/>
    <w:rsid w:val="00E46448"/>
    <w:rsid w:val="00E464D6"/>
    <w:rsid w:val="00E46671"/>
    <w:rsid w:val="00E467D7"/>
    <w:rsid w:val="00E47233"/>
    <w:rsid w:val="00E47583"/>
    <w:rsid w:val="00E47625"/>
    <w:rsid w:val="00E47710"/>
    <w:rsid w:val="00E47E62"/>
    <w:rsid w:val="00E5039F"/>
    <w:rsid w:val="00E512F5"/>
    <w:rsid w:val="00E51370"/>
    <w:rsid w:val="00E514AA"/>
    <w:rsid w:val="00E51A78"/>
    <w:rsid w:val="00E51D92"/>
    <w:rsid w:val="00E52705"/>
    <w:rsid w:val="00E52B16"/>
    <w:rsid w:val="00E53285"/>
    <w:rsid w:val="00E5346B"/>
    <w:rsid w:val="00E53B17"/>
    <w:rsid w:val="00E53C11"/>
    <w:rsid w:val="00E53C7A"/>
    <w:rsid w:val="00E54173"/>
    <w:rsid w:val="00E54F9D"/>
    <w:rsid w:val="00E55851"/>
    <w:rsid w:val="00E55D9E"/>
    <w:rsid w:val="00E5628E"/>
    <w:rsid w:val="00E5646A"/>
    <w:rsid w:val="00E56579"/>
    <w:rsid w:val="00E56645"/>
    <w:rsid w:val="00E56878"/>
    <w:rsid w:val="00E56B9B"/>
    <w:rsid w:val="00E56D24"/>
    <w:rsid w:val="00E57073"/>
    <w:rsid w:val="00E57833"/>
    <w:rsid w:val="00E60223"/>
    <w:rsid w:val="00E60322"/>
    <w:rsid w:val="00E615E7"/>
    <w:rsid w:val="00E61A2B"/>
    <w:rsid w:val="00E61AFB"/>
    <w:rsid w:val="00E61B2A"/>
    <w:rsid w:val="00E623DE"/>
    <w:rsid w:val="00E63507"/>
    <w:rsid w:val="00E63975"/>
    <w:rsid w:val="00E63B34"/>
    <w:rsid w:val="00E63FAE"/>
    <w:rsid w:val="00E64735"/>
    <w:rsid w:val="00E64997"/>
    <w:rsid w:val="00E64D40"/>
    <w:rsid w:val="00E6504B"/>
    <w:rsid w:val="00E650D5"/>
    <w:rsid w:val="00E65BA5"/>
    <w:rsid w:val="00E65ED7"/>
    <w:rsid w:val="00E6603A"/>
    <w:rsid w:val="00E66B94"/>
    <w:rsid w:val="00E67777"/>
    <w:rsid w:val="00E67C66"/>
    <w:rsid w:val="00E67F28"/>
    <w:rsid w:val="00E70202"/>
    <w:rsid w:val="00E70C13"/>
    <w:rsid w:val="00E719CF"/>
    <w:rsid w:val="00E719D5"/>
    <w:rsid w:val="00E71D82"/>
    <w:rsid w:val="00E71F4F"/>
    <w:rsid w:val="00E73492"/>
    <w:rsid w:val="00E73696"/>
    <w:rsid w:val="00E74083"/>
    <w:rsid w:val="00E74B3C"/>
    <w:rsid w:val="00E7545C"/>
    <w:rsid w:val="00E7585D"/>
    <w:rsid w:val="00E75AB4"/>
    <w:rsid w:val="00E76099"/>
    <w:rsid w:val="00E76378"/>
    <w:rsid w:val="00E764EB"/>
    <w:rsid w:val="00E76566"/>
    <w:rsid w:val="00E76C7D"/>
    <w:rsid w:val="00E804C3"/>
    <w:rsid w:val="00E80608"/>
    <w:rsid w:val="00E829EF"/>
    <w:rsid w:val="00E830FB"/>
    <w:rsid w:val="00E83F7C"/>
    <w:rsid w:val="00E8448E"/>
    <w:rsid w:val="00E8480A"/>
    <w:rsid w:val="00E84C9C"/>
    <w:rsid w:val="00E851E0"/>
    <w:rsid w:val="00E85F95"/>
    <w:rsid w:val="00E86A82"/>
    <w:rsid w:val="00E86C98"/>
    <w:rsid w:val="00E87A28"/>
    <w:rsid w:val="00E87C59"/>
    <w:rsid w:val="00E90E04"/>
    <w:rsid w:val="00E90FAA"/>
    <w:rsid w:val="00E92A84"/>
    <w:rsid w:val="00E934CD"/>
    <w:rsid w:val="00E9365D"/>
    <w:rsid w:val="00E94C8F"/>
    <w:rsid w:val="00E94DFF"/>
    <w:rsid w:val="00E952C3"/>
    <w:rsid w:val="00E9613F"/>
    <w:rsid w:val="00E961DD"/>
    <w:rsid w:val="00E96AAF"/>
    <w:rsid w:val="00E96D40"/>
    <w:rsid w:val="00E97658"/>
    <w:rsid w:val="00E97CC4"/>
    <w:rsid w:val="00EA03C5"/>
    <w:rsid w:val="00EA0B8D"/>
    <w:rsid w:val="00EA0FAA"/>
    <w:rsid w:val="00EA13AB"/>
    <w:rsid w:val="00EA146A"/>
    <w:rsid w:val="00EA15B6"/>
    <w:rsid w:val="00EA1D69"/>
    <w:rsid w:val="00EA211F"/>
    <w:rsid w:val="00EA238B"/>
    <w:rsid w:val="00EA2CF4"/>
    <w:rsid w:val="00EA3CE5"/>
    <w:rsid w:val="00EA3D7E"/>
    <w:rsid w:val="00EA426E"/>
    <w:rsid w:val="00EA44E0"/>
    <w:rsid w:val="00EA49CE"/>
    <w:rsid w:val="00EA6406"/>
    <w:rsid w:val="00EA6D05"/>
    <w:rsid w:val="00EA6ED4"/>
    <w:rsid w:val="00EA7BD6"/>
    <w:rsid w:val="00EB070A"/>
    <w:rsid w:val="00EB0C0B"/>
    <w:rsid w:val="00EB106F"/>
    <w:rsid w:val="00EB17A4"/>
    <w:rsid w:val="00EB1CBB"/>
    <w:rsid w:val="00EB1E31"/>
    <w:rsid w:val="00EB2364"/>
    <w:rsid w:val="00EB24F6"/>
    <w:rsid w:val="00EB263A"/>
    <w:rsid w:val="00EB2666"/>
    <w:rsid w:val="00EB5198"/>
    <w:rsid w:val="00EB5A8E"/>
    <w:rsid w:val="00EB639A"/>
    <w:rsid w:val="00EB6688"/>
    <w:rsid w:val="00EB67C2"/>
    <w:rsid w:val="00EB7CE1"/>
    <w:rsid w:val="00EC0437"/>
    <w:rsid w:val="00EC05DF"/>
    <w:rsid w:val="00EC1669"/>
    <w:rsid w:val="00EC1C58"/>
    <w:rsid w:val="00EC2017"/>
    <w:rsid w:val="00EC259E"/>
    <w:rsid w:val="00EC2B6F"/>
    <w:rsid w:val="00EC37C6"/>
    <w:rsid w:val="00EC39D1"/>
    <w:rsid w:val="00EC3B7E"/>
    <w:rsid w:val="00EC3EDD"/>
    <w:rsid w:val="00EC42E7"/>
    <w:rsid w:val="00EC452C"/>
    <w:rsid w:val="00EC52AE"/>
    <w:rsid w:val="00EC5629"/>
    <w:rsid w:val="00EC5C01"/>
    <w:rsid w:val="00EC6F34"/>
    <w:rsid w:val="00EC6F3C"/>
    <w:rsid w:val="00EC7E28"/>
    <w:rsid w:val="00ED0B61"/>
    <w:rsid w:val="00ED1499"/>
    <w:rsid w:val="00ED15FA"/>
    <w:rsid w:val="00ED1691"/>
    <w:rsid w:val="00ED1EB9"/>
    <w:rsid w:val="00ED216F"/>
    <w:rsid w:val="00ED28DC"/>
    <w:rsid w:val="00ED31A1"/>
    <w:rsid w:val="00ED38B4"/>
    <w:rsid w:val="00ED3B5F"/>
    <w:rsid w:val="00ED4018"/>
    <w:rsid w:val="00ED40ED"/>
    <w:rsid w:val="00ED4D45"/>
    <w:rsid w:val="00ED5265"/>
    <w:rsid w:val="00ED53B8"/>
    <w:rsid w:val="00ED584C"/>
    <w:rsid w:val="00ED61B1"/>
    <w:rsid w:val="00ED644D"/>
    <w:rsid w:val="00ED6530"/>
    <w:rsid w:val="00ED6E5D"/>
    <w:rsid w:val="00ED7250"/>
    <w:rsid w:val="00ED7E46"/>
    <w:rsid w:val="00EE029D"/>
    <w:rsid w:val="00EE0836"/>
    <w:rsid w:val="00EE0A70"/>
    <w:rsid w:val="00EE0AA3"/>
    <w:rsid w:val="00EE0DA0"/>
    <w:rsid w:val="00EE1398"/>
    <w:rsid w:val="00EE15AF"/>
    <w:rsid w:val="00EE2313"/>
    <w:rsid w:val="00EE2A92"/>
    <w:rsid w:val="00EE2B4B"/>
    <w:rsid w:val="00EE306C"/>
    <w:rsid w:val="00EE31D7"/>
    <w:rsid w:val="00EE3467"/>
    <w:rsid w:val="00EE34E6"/>
    <w:rsid w:val="00EE3E22"/>
    <w:rsid w:val="00EE3E8E"/>
    <w:rsid w:val="00EE4966"/>
    <w:rsid w:val="00EE5B09"/>
    <w:rsid w:val="00EE5B50"/>
    <w:rsid w:val="00EE5BC2"/>
    <w:rsid w:val="00EE6537"/>
    <w:rsid w:val="00EE66A3"/>
    <w:rsid w:val="00EE6F6F"/>
    <w:rsid w:val="00EF01F4"/>
    <w:rsid w:val="00EF09B7"/>
    <w:rsid w:val="00EF234C"/>
    <w:rsid w:val="00EF25AA"/>
    <w:rsid w:val="00EF26BE"/>
    <w:rsid w:val="00EF347C"/>
    <w:rsid w:val="00EF3AB3"/>
    <w:rsid w:val="00EF48BF"/>
    <w:rsid w:val="00EF4FF4"/>
    <w:rsid w:val="00EF50C0"/>
    <w:rsid w:val="00EF56C5"/>
    <w:rsid w:val="00EF5EC4"/>
    <w:rsid w:val="00EF78E2"/>
    <w:rsid w:val="00EF7A79"/>
    <w:rsid w:val="00EF7F88"/>
    <w:rsid w:val="00F002D4"/>
    <w:rsid w:val="00F01AA9"/>
    <w:rsid w:val="00F02BA6"/>
    <w:rsid w:val="00F0326D"/>
    <w:rsid w:val="00F033EF"/>
    <w:rsid w:val="00F04D42"/>
    <w:rsid w:val="00F05705"/>
    <w:rsid w:val="00F06228"/>
    <w:rsid w:val="00F0631F"/>
    <w:rsid w:val="00F063BF"/>
    <w:rsid w:val="00F06890"/>
    <w:rsid w:val="00F07432"/>
    <w:rsid w:val="00F10323"/>
    <w:rsid w:val="00F106B4"/>
    <w:rsid w:val="00F10CA3"/>
    <w:rsid w:val="00F1261E"/>
    <w:rsid w:val="00F12ACC"/>
    <w:rsid w:val="00F13C28"/>
    <w:rsid w:val="00F14712"/>
    <w:rsid w:val="00F14A97"/>
    <w:rsid w:val="00F14D34"/>
    <w:rsid w:val="00F14E9E"/>
    <w:rsid w:val="00F150AD"/>
    <w:rsid w:val="00F154B4"/>
    <w:rsid w:val="00F15720"/>
    <w:rsid w:val="00F16CA0"/>
    <w:rsid w:val="00F16DAB"/>
    <w:rsid w:val="00F20A85"/>
    <w:rsid w:val="00F20C2A"/>
    <w:rsid w:val="00F20D8E"/>
    <w:rsid w:val="00F21A97"/>
    <w:rsid w:val="00F22105"/>
    <w:rsid w:val="00F227B3"/>
    <w:rsid w:val="00F23179"/>
    <w:rsid w:val="00F2346C"/>
    <w:rsid w:val="00F2352B"/>
    <w:rsid w:val="00F2359E"/>
    <w:rsid w:val="00F23B5C"/>
    <w:rsid w:val="00F2499E"/>
    <w:rsid w:val="00F25BFE"/>
    <w:rsid w:val="00F25F98"/>
    <w:rsid w:val="00F26493"/>
    <w:rsid w:val="00F27CED"/>
    <w:rsid w:val="00F27D1A"/>
    <w:rsid w:val="00F30674"/>
    <w:rsid w:val="00F30C42"/>
    <w:rsid w:val="00F31DD3"/>
    <w:rsid w:val="00F320B6"/>
    <w:rsid w:val="00F32D56"/>
    <w:rsid w:val="00F32FAC"/>
    <w:rsid w:val="00F33650"/>
    <w:rsid w:val="00F34687"/>
    <w:rsid w:val="00F34BAB"/>
    <w:rsid w:val="00F35094"/>
    <w:rsid w:val="00F356D1"/>
    <w:rsid w:val="00F35F50"/>
    <w:rsid w:val="00F364A8"/>
    <w:rsid w:val="00F36F5F"/>
    <w:rsid w:val="00F376C3"/>
    <w:rsid w:val="00F37A06"/>
    <w:rsid w:val="00F37A0B"/>
    <w:rsid w:val="00F37CA3"/>
    <w:rsid w:val="00F401B1"/>
    <w:rsid w:val="00F40C27"/>
    <w:rsid w:val="00F40C2A"/>
    <w:rsid w:val="00F41D08"/>
    <w:rsid w:val="00F41EFA"/>
    <w:rsid w:val="00F429D3"/>
    <w:rsid w:val="00F43C28"/>
    <w:rsid w:val="00F44529"/>
    <w:rsid w:val="00F4494E"/>
    <w:rsid w:val="00F44D55"/>
    <w:rsid w:val="00F44EB5"/>
    <w:rsid w:val="00F4545F"/>
    <w:rsid w:val="00F45E04"/>
    <w:rsid w:val="00F4647D"/>
    <w:rsid w:val="00F46F54"/>
    <w:rsid w:val="00F46FFF"/>
    <w:rsid w:val="00F5003C"/>
    <w:rsid w:val="00F50A8C"/>
    <w:rsid w:val="00F50FD7"/>
    <w:rsid w:val="00F51327"/>
    <w:rsid w:val="00F517EF"/>
    <w:rsid w:val="00F518A2"/>
    <w:rsid w:val="00F52637"/>
    <w:rsid w:val="00F5298B"/>
    <w:rsid w:val="00F52996"/>
    <w:rsid w:val="00F52F1C"/>
    <w:rsid w:val="00F53D05"/>
    <w:rsid w:val="00F54376"/>
    <w:rsid w:val="00F54DED"/>
    <w:rsid w:val="00F559C0"/>
    <w:rsid w:val="00F57A69"/>
    <w:rsid w:val="00F600FD"/>
    <w:rsid w:val="00F60323"/>
    <w:rsid w:val="00F6090E"/>
    <w:rsid w:val="00F62489"/>
    <w:rsid w:val="00F6278F"/>
    <w:rsid w:val="00F63F21"/>
    <w:rsid w:val="00F6468B"/>
    <w:rsid w:val="00F64FB6"/>
    <w:rsid w:val="00F6550E"/>
    <w:rsid w:val="00F65766"/>
    <w:rsid w:val="00F66F4F"/>
    <w:rsid w:val="00F67A20"/>
    <w:rsid w:val="00F67C73"/>
    <w:rsid w:val="00F7155A"/>
    <w:rsid w:val="00F716E2"/>
    <w:rsid w:val="00F71C93"/>
    <w:rsid w:val="00F73E30"/>
    <w:rsid w:val="00F73EA5"/>
    <w:rsid w:val="00F73FEE"/>
    <w:rsid w:val="00F74561"/>
    <w:rsid w:val="00F746C9"/>
    <w:rsid w:val="00F74E54"/>
    <w:rsid w:val="00F75437"/>
    <w:rsid w:val="00F767C3"/>
    <w:rsid w:val="00F76A87"/>
    <w:rsid w:val="00F77661"/>
    <w:rsid w:val="00F80FCD"/>
    <w:rsid w:val="00F80FDB"/>
    <w:rsid w:val="00F81928"/>
    <w:rsid w:val="00F81959"/>
    <w:rsid w:val="00F83125"/>
    <w:rsid w:val="00F83A81"/>
    <w:rsid w:val="00F83E50"/>
    <w:rsid w:val="00F840D2"/>
    <w:rsid w:val="00F84813"/>
    <w:rsid w:val="00F84BAE"/>
    <w:rsid w:val="00F84E6A"/>
    <w:rsid w:val="00F853AC"/>
    <w:rsid w:val="00F8594B"/>
    <w:rsid w:val="00F85DFD"/>
    <w:rsid w:val="00F85FBE"/>
    <w:rsid w:val="00F8667F"/>
    <w:rsid w:val="00F87638"/>
    <w:rsid w:val="00F9030D"/>
    <w:rsid w:val="00F909E1"/>
    <w:rsid w:val="00F926AD"/>
    <w:rsid w:val="00F92E97"/>
    <w:rsid w:val="00F936C5"/>
    <w:rsid w:val="00F93AAC"/>
    <w:rsid w:val="00F93BA3"/>
    <w:rsid w:val="00F93CF0"/>
    <w:rsid w:val="00F93D5B"/>
    <w:rsid w:val="00F952F2"/>
    <w:rsid w:val="00F955B3"/>
    <w:rsid w:val="00F95C89"/>
    <w:rsid w:val="00F969C8"/>
    <w:rsid w:val="00F96C7F"/>
    <w:rsid w:val="00F97952"/>
    <w:rsid w:val="00F97C0C"/>
    <w:rsid w:val="00F97DAE"/>
    <w:rsid w:val="00F97EE6"/>
    <w:rsid w:val="00FA015F"/>
    <w:rsid w:val="00FA07EC"/>
    <w:rsid w:val="00FA097E"/>
    <w:rsid w:val="00FA1084"/>
    <w:rsid w:val="00FA133A"/>
    <w:rsid w:val="00FA18B8"/>
    <w:rsid w:val="00FA1D75"/>
    <w:rsid w:val="00FA20A0"/>
    <w:rsid w:val="00FA2670"/>
    <w:rsid w:val="00FA3408"/>
    <w:rsid w:val="00FA3F89"/>
    <w:rsid w:val="00FA4629"/>
    <w:rsid w:val="00FA4ADD"/>
    <w:rsid w:val="00FA5F6F"/>
    <w:rsid w:val="00FA6691"/>
    <w:rsid w:val="00FB00D6"/>
    <w:rsid w:val="00FB0EFA"/>
    <w:rsid w:val="00FB1043"/>
    <w:rsid w:val="00FB12B6"/>
    <w:rsid w:val="00FB1424"/>
    <w:rsid w:val="00FB1741"/>
    <w:rsid w:val="00FB19A8"/>
    <w:rsid w:val="00FB1C08"/>
    <w:rsid w:val="00FB275B"/>
    <w:rsid w:val="00FB2D88"/>
    <w:rsid w:val="00FB3F03"/>
    <w:rsid w:val="00FB3F1B"/>
    <w:rsid w:val="00FB4A80"/>
    <w:rsid w:val="00FB56F6"/>
    <w:rsid w:val="00FB6B42"/>
    <w:rsid w:val="00FB7298"/>
    <w:rsid w:val="00FB75F3"/>
    <w:rsid w:val="00FC0508"/>
    <w:rsid w:val="00FC0F13"/>
    <w:rsid w:val="00FC101E"/>
    <w:rsid w:val="00FC1081"/>
    <w:rsid w:val="00FC115E"/>
    <w:rsid w:val="00FC1927"/>
    <w:rsid w:val="00FC2FCC"/>
    <w:rsid w:val="00FC30AD"/>
    <w:rsid w:val="00FC31E3"/>
    <w:rsid w:val="00FC3857"/>
    <w:rsid w:val="00FC38B5"/>
    <w:rsid w:val="00FC40FB"/>
    <w:rsid w:val="00FC4291"/>
    <w:rsid w:val="00FC4999"/>
    <w:rsid w:val="00FC4A12"/>
    <w:rsid w:val="00FC507C"/>
    <w:rsid w:val="00FC5372"/>
    <w:rsid w:val="00FC5593"/>
    <w:rsid w:val="00FC66AF"/>
    <w:rsid w:val="00FC7A84"/>
    <w:rsid w:val="00FC7B82"/>
    <w:rsid w:val="00FC7FCD"/>
    <w:rsid w:val="00FD0004"/>
    <w:rsid w:val="00FD08A3"/>
    <w:rsid w:val="00FD0D6A"/>
    <w:rsid w:val="00FD136B"/>
    <w:rsid w:val="00FD223B"/>
    <w:rsid w:val="00FD27FF"/>
    <w:rsid w:val="00FD295B"/>
    <w:rsid w:val="00FD2E10"/>
    <w:rsid w:val="00FD34BC"/>
    <w:rsid w:val="00FD3531"/>
    <w:rsid w:val="00FD389B"/>
    <w:rsid w:val="00FD3DC1"/>
    <w:rsid w:val="00FD3DE9"/>
    <w:rsid w:val="00FD4235"/>
    <w:rsid w:val="00FD43D6"/>
    <w:rsid w:val="00FD4DA9"/>
    <w:rsid w:val="00FD5352"/>
    <w:rsid w:val="00FD53B1"/>
    <w:rsid w:val="00FD556D"/>
    <w:rsid w:val="00FD5A26"/>
    <w:rsid w:val="00FD6426"/>
    <w:rsid w:val="00FD6714"/>
    <w:rsid w:val="00FD6929"/>
    <w:rsid w:val="00FD6BE9"/>
    <w:rsid w:val="00FD70EC"/>
    <w:rsid w:val="00FD72CA"/>
    <w:rsid w:val="00FD7582"/>
    <w:rsid w:val="00FD7832"/>
    <w:rsid w:val="00FD796B"/>
    <w:rsid w:val="00FD7D56"/>
    <w:rsid w:val="00FE05BA"/>
    <w:rsid w:val="00FE08A2"/>
    <w:rsid w:val="00FE0942"/>
    <w:rsid w:val="00FE0946"/>
    <w:rsid w:val="00FE0D9E"/>
    <w:rsid w:val="00FE149E"/>
    <w:rsid w:val="00FE1616"/>
    <w:rsid w:val="00FE199D"/>
    <w:rsid w:val="00FE1E5C"/>
    <w:rsid w:val="00FE2070"/>
    <w:rsid w:val="00FE20C2"/>
    <w:rsid w:val="00FE21EB"/>
    <w:rsid w:val="00FE27EA"/>
    <w:rsid w:val="00FE3623"/>
    <w:rsid w:val="00FE3CB0"/>
    <w:rsid w:val="00FE5C27"/>
    <w:rsid w:val="00FE6A4C"/>
    <w:rsid w:val="00FE6CF5"/>
    <w:rsid w:val="00FE6E8A"/>
    <w:rsid w:val="00FE7222"/>
    <w:rsid w:val="00FE7E4D"/>
    <w:rsid w:val="00FF0086"/>
    <w:rsid w:val="00FF07E5"/>
    <w:rsid w:val="00FF136B"/>
    <w:rsid w:val="00FF15D2"/>
    <w:rsid w:val="00FF1C20"/>
    <w:rsid w:val="00FF1C70"/>
    <w:rsid w:val="00FF2366"/>
    <w:rsid w:val="00FF29FB"/>
    <w:rsid w:val="00FF2AD2"/>
    <w:rsid w:val="00FF3105"/>
    <w:rsid w:val="00FF33D4"/>
    <w:rsid w:val="00FF52B9"/>
    <w:rsid w:val="00FF5988"/>
    <w:rsid w:val="00FF65FB"/>
    <w:rsid w:val="00FF6992"/>
    <w:rsid w:val="00FF7265"/>
    <w:rsid w:val="00FF7FBE"/>
    <w:rsid w:val="02F930BE"/>
    <w:rsid w:val="099E12F8"/>
    <w:rsid w:val="0B9F1C78"/>
    <w:rsid w:val="101A5B4D"/>
    <w:rsid w:val="13F75A60"/>
    <w:rsid w:val="155600BF"/>
    <w:rsid w:val="1F35764D"/>
    <w:rsid w:val="25023125"/>
    <w:rsid w:val="25FB52C5"/>
    <w:rsid w:val="26903597"/>
    <w:rsid w:val="282E1B34"/>
    <w:rsid w:val="28460FC1"/>
    <w:rsid w:val="286C291C"/>
    <w:rsid w:val="29031A92"/>
    <w:rsid w:val="2BF74399"/>
    <w:rsid w:val="2E257A5D"/>
    <w:rsid w:val="315C2B7C"/>
    <w:rsid w:val="335470A3"/>
    <w:rsid w:val="3438725E"/>
    <w:rsid w:val="3B7D219F"/>
    <w:rsid w:val="4253475E"/>
    <w:rsid w:val="43223CD7"/>
    <w:rsid w:val="46244EB2"/>
    <w:rsid w:val="4EBF61F7"/>
    <w:rsid w:val="567820B8"/>
    <w:rsid w:val="66FD0F35"/>
    <w:rsid w:val="68E9227C"/>
    <w:rsid w:val="69183A98"/>
    <w:rsid w:val="74465A20"/>
    <w:rsid w:val="757A13D7"/>
    <w:rsid w:val="7A4455DE"/>
    <w:rsid w:val="7A867475"/>
    <w:rsid w:val="7B471139"/>
    <w:rsid w:val="7FA56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qFormat="1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35" w:semiHidden="0" w:name="caption"/>
    <w:lsdException w:qFormat="1" w:uiPriority="99" w:semiHidden="0" w:name="table of figures"/>
    <w:lsdException w:uiPriority="0" w:name="envelope address"/>
    <w:lsdException w:uiPriority="0" w:name="envelope return"/>
    <w:lsdException w:qFormat="1" w:uiPriority="99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name="List Number"/>
    <w:lsdException w:uiPriority="0" w:name="List 2"/>
    <w:lsdException w:uiPriority="0" w:name="List 3"/>
    <w:lsdException w:unhideWhenUsed="0" w:uiPriority="0" w:name="List 4"/>
    <w:lsdException w:unhideWhenUsed="0"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name="Salutation"/>
    <w:lsdException w:qFormat="1" w:unhideWhenUsed="0" w:uiPriority="0" w:semiHidden="0" w:name="Date"/>
    <w:lsdException w:unhideWhenUsed="0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</w:pPr>
    <w:rPr>
      <w:rFonts w:ascii="Calibri" w:hAnsi="Calibri" w:eastAsia="黑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numPr>
        <w:ilvl w:val="0"/>
        <w:numId w:val="1"/>
      </w:numPr>
      <w:spacing w:before="340" w:after="330"/>
      <w:jc w:val="center"/>
      <w:outlineLvl w:val="0"/>
    </w:pPr>
    <w:rPr>
      <w:bCs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4"/>
    <w:next w:val="1"/>
    <w:link w:val="50"/>
    <w:unhideWhenUsed/>
    <w:qFormat/>
    <w:uiPriority w:val="9"/>
    <w:pPr>
      <w:spacing w:before="0"/>
      <w:outlineLvl w:val="1"/>
    </w:pPr>
    <w:rPr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spacing w:before="120" w:after="120" w:line="240" w:lineRule="auto"/>
      <w:outlineLvl w:val="2"/>
    </w:pPr>
    <w:rPr>
      <w:rFonts w:ascii="Times New Roman" w:hAnsi="Times New Roman" w:eastAsia="宋体"/>
      <w:b/>
      <w:bCs/>
      <w:sz w:val="30"/>
    </w:rPr>
  </w:style>
  <w:style w:type="paragraph" w:styleId="5">
    <w:name w:val="heading 4"/>
    <w:basedOn w:val="1"/>
    <w:next w:val="1"/>
    <w:link w:val="51"/>
    <w:unhideWhenUsed/>
    <w:qFormat/>
    <w:uiPriority w:val="9"/>
    <w:pPr>
      <w:keepNext/>
      <w:keepLines/>
      <w:tabs>
        <w:tab w:val="left" w:pos="0"/>
        <w:tab w:val="left" w:pos="1418"/>
      </w:tabs>
      <w:spacing w:before="120" w:after="120" w:line="240" w:lineRule="auto"/>
      <w:outlineLvl w:val="3"/>
    </w:pPr>
    <w:rPr>
      <w:rFonts w:ascii="Times New Roman" w:hAnsi="Times New Roman" w:eastAsia="宋体"/>
      <w:b/>
      <w:bCs/>
      <w:iCs/>
      <w:color w:val="000000" w:themeColor="text1"/>
      <w:sz w:val="28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52"/>
    <w:semiHidden/>
    <w:unhideWhenUsed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宋体"/>
      <w:color w:val="243F60"/>
    </w:rPr>
  </w:style>
  <w:style w:type="paragraph" w:styleId="7">
    <w:name w:val="heading 6"/>
    <w:basedOn w:val="1"/>
    <w:next w:val="1"/>
    <w:link w:val="53"/>
    <w:semiHidden/>
    <w:unhideWhenUsed/>
    <w:qFormat/>
    <w:uiPriority w:val="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eastAsia="宋体"/>
      <w:i/>
      <w:iCs/>
      <w:color w:val="243F60"/>
    </w:rPr>
  </w:style>
  <w:style w:type="paragraph" w:styleId="8">
    <w:name w:val="heading 7"/>
    <w:basedOn w:val="1"/>
    <w:next w:val="1"/>
    <w:link w:val="54"/>
    <w:semiHidden/>
    <w:unhideWhenUsed/>
    <w:qFormat/>
    <w:uiPriority w:val="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eastAsia="宋体"/>
      <w:i/>
      <w:iCs/>
      <w:color w:val="404040"/>
    </w:rPr>
  </w:style>
  <w:style w:type="paragraph" w:styleId="9">
    <w:name w:val="heading 8"/>
    <w:basedOn w:val="1"/>
    <w:next w:val="1"/>
    <w:link w:val="55"/>
    <w:semiHidden/>
    <w:unhideWhenUsed/>
    <w:qFormat/>
    <w:uiPriority w:val="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eastAsia="宋体"/>
      <w:color w:val="404040"/>
      <w:sz w:val="20"/>
      <w:szCs w:val="20"/>
    </w:rPr>
  </w:style>
  <w:style w:type="paragraph" w:styleId="10">
    <w:name w:val="heading 9"/>
    <w:basedOn w:val="1"/>
    <w:next w:val="1"/>
    <w:link w:val="56"/>
    <w:semiHidden/>
    <w:unhideWhenUsed/>
    <w:qFormat/>
    <w:uiPriority w:val="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eastAsia="宋体"/>
      <w:i/>
      <w:iCs/>
      <w:color w:val="404040"/>
      <w:sz w:val="20"/>
      <w:szCs w:val="20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0"/>
      <w:ind w:left="1320"/>
    </w:pPr>
    <w:rPr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3">
    <w:name w:val="Document Map"/>
    <w:basedOn w:val="1"/>
    <w:link w:val="57"/>
    <w:qFormat/>
    <w:uiPriority w:val="0"/>
    <w:rPr>
      <w:rFonts w:ascii="Tahoma" w:hAnsi="Tahoma"/>
      <w:sz w:val="16"/>
      <w:szCs w:val="16"/>
    </w:rPr>
  </w:style>
  <w:style w:type="paragraph" w:styleId="14">
    <w:name w:val="annotation text"/>
    <w:basedOn w:val="1"/>
    <w:link w:val="58"/>
    <w:unhideWhenUsed/>
    <w:qFormat/>
    <w:uiPriority w:val="99"/>
  </w:style>
  <w:style w:type="paragraph" w:styleId="15">
    <w:name w:val="Body Text"/>
    <w:basedOn w:val="1"/>
    <w:link w:val="59"/>
    <w:unhideWhenUsed/>
    <w:qFormat/>
    <w:uiPriority w:val="99"/>
    <w:pPr>
      <w:spacing w:after="120"/>
    </w:pPr>
  </w:style>
  <w:style w:type="paragraph" w:styleId="16">
    <w:name w:val="toc 5"/>
    <w:basedOn w:val="1"/>
    <w:next w:val="1"/>
    <w:unhideWhenUsed/>
    <w:qFormat/>
    <w:uiPriority w:val="39"/>
    <w:pPr>
      <w:spacing w:after="0"/>
      <w:ind w:left="880"/>
    </w:pPr>
    <w:rPr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spacing w:after="0"/>
      <w:ind w:left="440"/>
    </w:pPr>
    <w:rPr>
      <w:i/>
    </w:rPr>
  </w:style>
  <w:style w:type="paragraph" w:styleId="18">
    <w:name w:val="toc 8"/>
    <w:basedOn w:val="1"/>
    <w:next w:val="1"/>
    <w:unhideWhenUsed/>
    <w:qFormat/>
    <w:uiPriority w:val="39"/>
    <w:pPr>
      <w:spacing w:after="0"/>
      <w:ind w:left="1540"/>
    </w:pPr>
    <w:rPr>
      <w:sz w:val="18"/>
      <w:szCs w:val="18"/>
    </w:rPr>
  </w:style>
  <w:style w:type="paragraph" w:styleId="19">
    <w:name w:val="Date"/>
    <w:basedOn w:val="1"/>
    <w:next w:val="1"/>
    <w:link w:val="60"/>
    <w:qFormat/>
    <w:uiPriority w:val="0"/>
    <w:pPr>
      <w:ind w:left="100" w:leftChars="2500"/>
    </w:pPr>
  </w:style>
  <w:style w:type="paragraph" w:styleId="20">
    <w:name w:val="Balloon Text"/>
    <w:basedOn w:val="1"/>
    <w:link w:val="61"/>
    <w:unhideWhenUsed/>
    <w:qFormat/>
    <w:uiPriority w:val="99"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21">
    <w:name w:val="footer"/>
    <w:link w:val="62"/>
    <w:qFormat/>
    <w:uiPriority w:val="99"/>
    <w:pPr>
      <w:tabs>
        <w:tab w:val="right" w:pos="10206"/>
      </w:tabs>
    </w:pPr>
    <w:rPr>
      <w:rFonts w:ascii="Arial" w:hAnsi="Arial" w:eastAsia="PMingLiU" w:cs="Times New Roman"/>
      <w:color w:val="666666"/>
      <w:sz w:val="16"/>
      <w:szCs w:val="24"/>
      <w:lang w:val="en-GB" w:eastAsia="en-GB" w:bidi="ar-SA"/>
    </w:rPr>
  </w:style>
  <w:style w:type="paragraph" w:styleId="22">
    <w:name w:val="header"/>
    <w:basedOn w:val="1"/>
    <w:link w:val="6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tabs>
        <w:tab w:val="right" w:leader="dot" w:pos="8630"/>
      </w:tabs>
      <w:spacing w:before="120" w:after="0"/>
    </w:pPr>
    <w:rPr>
      <w:rFonts w:ascii="Arial" w:hAnsi="Arial" w:cs="Arial"/>
      <w:caps/>
      <w:sz w:val="24"/>
      <w:szCs w:val="24"/>
    </w:rPr>
  </w:style>
  <w:style w:type="paragraph" w:styleId="24">
    <w:name w:val="toc 4"/>
    <w:basedOn w:val="1"/>
    <w:next w:val="1"/>
    <w:unhideWhenUsed/>
    <w:qFormat/>
    <w:uiPriority w:val="39"/>
    <w:pPr>
      <w:spacing w:after="0"/>
      <w:ind w:left="660"/>
    </w:pPr>
    <w:rPr>
      <w:sz w:val="18"/>
      <w:szCs w:val="18"/>
    </w:rPr>
  </w:style>
  <w:style w:type="paragraph" w:styleId="25">
    <w:name w:val="Subtitle"/>
    <w:basedOn w:val="1"/>
    <w:next w:val="1"/>
    <w:link w:val="64"/>
    <w:qFormat/>
    <w:uiPriority w:val="11"/>
    <w:pPr>
      <w:spacing w:before="240" w:after="120" w:line="240" w:lineRule="auto"/>
      <w:outlineLvl w:val="1"/>
    </w:pPr>
    <w:rPr>
      <w:rFonts w:ascii="Cambria" w:hAnsi="Cambria" w:eastAsia="宋体"/>
      <w:bCs/>
      <w:kern w:val="28"/>
      <w:sz w:val="28"/>
      <w:szCs w:val="32"/>
    </w:rPr>
  </w:style>
  <w:style w:type="paragraph" w:styleId="26">
    <w:name w:val="footnote text"/>
    <w:basedOn w:val="1"/>
    <w:link w:val="65"/>
    <w:unhideWhenUsed/>
    <w:qFormat/>
    <w:uiPriority w:val="99"/>
    <w:pPr>
      <w:snapToGrid w:val="0"/>
      <w:spacing w:after="160" w:line="276" w:lineRule="auto"/>
    </w:pPr>
    <w:rPr>
      <w:rFonts w:ascii="微软雅黑" w:hAnsi="微软雅黑" w:eastAsia="宋体"/>
      <w:color w:val="000000"/>
      <w:sz w:val="18"/>
      <w:szCs w:val="18"/>
    </w:rPr>
  </w:style>
  <w:style w:type="paragraph" w:styleId="27">
    <w:name w:val="toc 6"/>
    <w:basedOn w:val="1"/>
    <w:next w:val="1"/>
    <w:unhideWhenUsed/>
    <w:qFormat/>
    <w:uiPriority w:val="39"/>
    <w:pPr>
      <w:spacing w:after="0"/>
      <w:ind w:left="1100"/>
    </w:pPr>
    <w:rPr>
      <w:sz w:val="18"/>
      <w:szCs w:val="18"/>
    </w:rPr>
  </w:style>
  <w:style w:type="paragraph" w:styleId="28">
    <w:name w:val="table of figures"/>
    <w:basedOn w:val="1"/>
    <w:next w:val="1"/>
    <w:unhideWhenUsed/>
    <w:qFormat/>
    <w:uiPriority w:val="99"/>
    <w:pPr>
      <w:spacing w:after="0"/>
    </w:pPr>
  </w:style>
  <w:style w:type="paragraph" w:styleId="29">
    <w:name w:val="toc 2"/>
    <w:basedOn w:val="1"/>
    <w:next w:val="1"/>
    <w:unhideWhenUsed/>
    <w:qFormat/>
    <w:uiPriority w:val="39"/>
    <w:pPr>
      <w:spacing w:after="0"/>
      <w:ind w:left="220"/>
    </w:pPr>
  </w:style>
  <w:style w:type="paragraph" w:styleId="30">
    <w:name w:val="toc 9"/>
    <w:basedOn w:val="1"/>
    <w:next w:val="1"/>
    <w:unhideWhenUsed/>
    <w:qFormat/>
    <w:uiPriority w:val="39"/>
    <w:pPr>
      <w:spacing w:after="0"/>
      <w:ind w:left="1760"/>
    </w:pPr>
    <w:rPr>
      <w:sz w:val="18"/>
      <w:szCs w:val="18"/>
    </w:rPr>
  </w:style>
  <w:style w:type="paragraph" w:styleId="3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  <w:szCs w:val="24"/>
    </w:rPr>
  </w:style>
  <w:style w:type="paragraph" w:styleId="32">
    <w:name w:val="Title"/>
    <w:basedOn w:val="1"/>
    <w:next w:val="25"/>
    <w:link w:val="66"/>
    <w:qFormat/>
    <w:uiPriority w:val="10"/>
    <w:pPr>
      <w:spacing w:beforeLines="50" w:after="0"/>
      <w:outlineLvl w:val="4"/>
    </w:pPr>
    <w:rPr>
      <w:rFonts w:ascii="Times New Roman" w:hAnsi="Times New Roman" w:eastAsia="宋体"/>
      <w:b/>
      <w:bCs/>
      <w:caps/>
      <w:kern w:val="28"/>
      <w:sz w:val="24"/>
      <w:szCs w:val="32"/>
      <w:lang w:val="en-GB"/>
    </w:rPr>
  </w:style>
  <w:style w:type="paragraph" w:styleId="33">
    <w:name w:val="annotation subject"/>
    <w:basedOn w:val="14"/>
    <w:next w:val="14"/>
    <w:link w:val="67"/>
    <w:unhideWhenUsed/>
    <w:qFormat/>
    <w:uiPriority w:val="99"/>
    <w:rPr>
      <w:b/>
      <w:bCs/>
    </w:rPr>
  </w:style>
  <w:style w:type="table" w:styleId="35">
    <w:name w:val="Table Grid"/>
    <w:basedOn w:val="34"/>
    <w:qFormat/>
    <w:uiPriority w:val="9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6">
    <w:name w:val="Light List Accent 6"/>
    <w:basedOn w:val="34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37">
    <w:name w:val="Medium Shading 1 Accent 6"/>
    <w:basedOn w:val="34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8">
    <w:name w:val="Medium Shading 2 Accent 6"/>
    <w:basedOn w:val="34"/>
    <w:qFormat/>
    <w:uiPriority w:val="64"/>
    <w:pPr>
      <w:jc w:val="center"/>
    </w:pPr>
    <w:tblPr>
      <w:tblBorders>
        <w:top w:val="single" w:color="auto" w:sz="2" w:space="0"/>
        <w:bottom w:val="single" w:color="auto" w:sz="2" w:space="0"/>
        <w:insideH w:val="single" w:color="auto" w:sz="2" w:space="0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39">
    <w:name w:val="Medium Grid 3 Accent 6"/>
    <w:basedOn w:val="34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41">
    <w:name w:val="Strong"/>
    <w:basedOn w:val="40"/>
    <w:qFormat/>
    <w:uiPriority w:val="22"/>
    <w:rPr>
      <w:rFonts w:eastAsia="宋体"/>
      <w:b/>
      <w:bCs/>
      <w:color w:val="auto"/>
      <w:sz w:val="24"/>
    </w:rPr>
  </w:style>
  <w:style w:type="character" w:styleId="42">
    <w:name w:val="page number"/>
    <w:qFormat/>
    <w:uiPriority w:val="0"/>
    <w:rPr>
      <w:rFonts w:ascii="Arial" w:hAnsi="Arial"/>
      <w:b/>
      <w:sz w:val="16"/>
    </w:rPr>
  </w:style>
  <w:style w:type="character" w:styleId="43">
    <w:name w:val="FollowedHyperlink"/>
    <w:basedOn w:val="40"/>
    <w:semiHidden/>
    <w:unhideWhenUsed/>
    <w:qFormat/>
    <w:uiPriority w:val="99"/>
    <w:rPr>
      <w:color w:val="025A3D" w:themeColor="followedHyperlink"/>
      <w:u w:val="single"/>
      <w14:textFill>
        <w14:solidFill>
          <w14:schemeClr w14:val="folHlink"/>
        </w14:solidFill>
      </w14:textFill>
    </w:rPr>
  </w:style>
  <w:style w:type="character" w:styleId="44">
    <w:name w:val="Emphasis"/>
    <w:qFormat/>
    <w:uiPriority w:val="20"/>
    <w:rPr>
      <w:i/>
      <w:iCs/>
    </w:rPr>
  </w:style>
  <w:style w:type="character" w:styleId="45">
    <w:name w:val="Hyperlink"/>
    <w:unhideWhenUsed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styleId="47">
    <w:name w:val="footnote reference"/>
    <w:semiHidden/>
    <w:unhideWhenUsed/>
    <w:qFormat/>
    <w:uiPriority w:val="99"/>
    <w:rPr>
      <w:vertAlign w:val="superscript"/>
    </w:rPr>
  </w:style>
  <w:style w:type="character" w:customStyle="1" w:styleId="48">
    <w:name w:val="标题 1 字符"/>
    <w:link w:val="2"/>
    <w:qFormat/>
    <w:uiPriority w:val="9"/>
    <w:rPr>
      <w:rFonts w:ascii="Calibri" w:hAnsi="Calibri" w:eastAsia="黑体"/>
      <w:bCs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character" w:customStyle="1" w:styleId="49">
    <w:name w:val="标题 3 字符"/>
    <w:link w:val="4"/>
    <w:qFormat/>
    <w:uiPriority w:val="9"/>
    <w:rPr>
      <w:b/>
      <w:bCs/>
      <w:sz w:val="30"/>
      <w:szCs w:val="22"/>
    </w:rPr>
  </w:style>
  <w:style w:type="character" w:customStyle="1" w:styleId="50">
    <w:name w:val="标题 2 字符"/>
    <w:link w:val="3"/>
    <w:qFormat/>
    <w:uiPriority w:val="9"/>
    <w:rPr>
      <w:b/>
      <w:bCs/>
      <w:sz w:val="32"/>
      <w:szCs w:val="32"/>
    </w:rPr>
  </w:style>
  <w:style w:type="character" w:customStyle="1" w:styleId="51">
    <w:name w:val="标题 4 字符"/>
    <w:link w:val="5"/>
    <w:qFormat/>
    <w:uiPriority w:val="9"/>
    <w:rPr>
      <w:b/>
      <w:bCs/>
      <w:iCs/>
      <w:color w:val="000000" w:themeColor="text1"/>
      <w:sz w:val="28"/>
      <w:szCs w:val="22"/>
      <w14:textFill>
        <w14:solidFill>
          <w14:schemeClr w14:val="tx1"/>
        </w14:solidFill>
      </w14:textFill>
    </w:rPr>
  </w:style>
  <w:style w:type="character" w:customStyle="1" w:styleId="52">
    <w:name w:val="标题 5 字符"/>
    <w:link w:val="6"/>
    <w:semiHidden/>
    <w:qFormat/>
    <w:uiPriority w:val="9"/>
    <w:rPr>
      <w:rFonts w:ascii="Cambria" w:hAnsi="Cambria" w:eastAsia="宋体"/>
      <w:color w:val="243F60"/>
      <w:sz w:val="22"/>
      <w:szCs w:val="22"/>
    </w:rPr>
  </w:style>
  <w:style w:type="character" w:customStyle="1" w:styleId="53">
    <w:name w:val="标题 6 字符"/>
    <w:link w:val="7"/>
    <w:semiHidden/>
    <w:qFormat/>
    <w:uiPriority w:val="9"/>
    <w:rPr>
      <w:rFonts w:ascii="Cambria" w:hAnsi="Cambria" w:eastAsia="宋体"/>
      <w:i/>
      <w:iCs/>
      <w:color w:val="243F60"/>
      <w:sz w:val="22"/>
      <w:szCs w:val="22"/>
    </w:rPr>
  </w:style>
  <w:style w:type="character" w:customStyle="1" w:styleId="54">
    <w:name w:val="标题 7 字符"/>
    <w:link w:val="8"/>
    <w:semiHidden/>
    <w:qFormat/>
    <w:uiPriority w:val="9"/>
    <w:rPr>
      <w:rFonts w:ascii="Cambria" w:hAnsi="Cambria" w:eastAsia="宋体"/>
      <w:i/>
      <w:iCs/>
      <w:color w:val="404040"/>
      <w:sz w:val="22"/>
      <w:szCs w:val="22"/>
    </w:rPr>
  </w:style>
  <w:style w:type="character" w:customStyle="1" w:styleId="55">
    <w:name w:val="标题 8 字符"/>
    <w:link w:val="9"/>
    <w:semiHidden/>
    <w:qFormat/>
    <w:uiPriority w:val="9"/>
    <w:rPr>
      <w:rFonts w:ascii="Cambria" w:hAnsi="Cambria" w:eastAsia="宋体"/>
      <w:color w:val="404040"/>
    </w:rPr>
  </w:style>
  <w:style w:type="character" w:customStyle="1" w:styleId="56">
    <w:name w:val="标题 9 字符"/>
    <w:link w:val="10"/>
    <w:semiHidden/>
    <w:qFormat/>
    <w:uiPriority w:val="9"/>
    <w:rPr>
      <w:rFonts w:ascii="Cambria" w:hAnsi="Cambria" w:eastAsia="宋体"/>
      <w:i/>
      <w:iCs/>
      <w:color w:val="404040"/>
    </w:rPr>
  </w:style>
  <w:style w:type="character" w:customStyle="1" w:styleId="57">
    <w:name w:val="文档结构图 字符"/>
    <w:link w:val="13"/>
    <w:qFormat/>
    <w:uiPriority w:val="0"/>
    <w:rPr>
      <w:rFonts w:ascii="Tahoma" w:hAnsi="Tahoma" w:eastAsia="黑体" w:cs="Tahoma"/>
      <w:sz w:val="16"/>
      <w:szCs w:val="16"/>
    </w:rPr>
  </w:style>
  <w:style w:type="character" w:customStyle="1" w:styleId="58">
    <w:name w:val="批注文字 字符"/>
    <w:link w:val="14"/>
    <w:qFormat/>
    <w:uiPriority w:val="99"/>
    <w:rPr>
      <w:rFonts w:ascii="Calibri" w:hAnsi="Calibri" w:eastAsia="黑体" w:cs="Times New Roman"/>
      <w:sz w:val="22"/>
      <w:szCs w:val="22"/>
    </w:rPr>
  </w:style>
  <w:style w:type="character" w:customStyle="1" w:styleId="59">
    <w:name w:val="正文文本 字符"/>
    <w:link w:val="15"/>
    <w:qFormat/>
    <w:uiPriority w:val="99"/>
    <w:rPr>
      <w:rFonts w:ascii="Calibri" w:hAnsi="Calibri" w:eastAsia="黑体" w:cs="Times New Roman"/>
      <w:sz w:val="22"/>
      <w:szCs w:val="22"/>
    </w:rPr>
  </w:style>
  <w:style w:type="character" w:customStyle="1" w:styleId="60">
    <w:name w:val="日期 字符"/>
    <w:basedOn w:val="40"/>
    <w:link w:val="19"/>
    <w:qFormat/>
    <w:uiPriority w:val="0"/>
    <w:rPr>
      <w:rFonts w:ascii="Calibri" w:hAnsi="Calibri" w:eastAsia="黑体"/>
      <w:sz w:val="22"/>
      <w:szCs w:val="22"/>
    </w:rPr>
  </w:style>
  <w:style w:type="character" w:customStyle="1" w:styleId="61">
    <w:name w:val="批注框文本 字符"/>
    <w:link w:val="20"/>
    <w:qFormat/>
    <w:uiPriority w:val="99"/>
    <w:rPr>
      <w:rFonts w:ascii="Heiti SC Light" w:hAnsi="Calibri" w:eastAsia="Heiti SC Light" w:cs="Times New Roman"/>
      <w:sz w:val="18"/>
      <w:szCs w:val="18"/>
    </w:rPr>
  </w:style>
  <w:style w:type="character" w:customStyle="1" w:styleId="62">
    <w:name w:val="页脚 字符"/>
    <w:link w:val="21"/>
    <w:qFormat/>
    <w:uiPriority w:val="99"/>
    <w:rPr>
      <w:rFonts w:ascii="Arial" w:hAnsi="Arial" w:eastAsia="PMingLiU"/>
      <w:color w:val="666666"/>
      <w:sz w:val="16"/>
      <w:szCs w:val="24"/>
      <w:lang w:val="en-GB" w:eastAsia="en-GB" w:bidi="ar-SA"/>
    </w:rPr>
  </w:style>
  <w:style w:type="character" w:customStyle="1" w:styleId="63">
    <w:name w:val="页眉 字符"/>
    <w:link w:val="22"/>
    <w:qFormat/>
    <w:uiPriority w:val="0"/>
    <w:rPr>
      <w:rFonts w:ascii="Calibri" w:hAnsi="Calibri" w:eastAsia="黑体" w:cs="Times New Roman"/>
      <w:sz w:val="18"/>
      <w:szCs w:val="18"/>
    </w:rPr>
  </w:style>
  <w:style w:type="character" w:customStyle="1" w:styleId="64">
    <w:name w:val="副标题 字符"/>
    <w:link w:val="25"/>
    <w:qFormat/>
    <w:uiPriority w:val="11"/>
    <w:rPr>
      <w:rFonts w:ascii="Cambria" w:hAnsi="Cambria"/>
      <w:bCs/>
      <w:kern w:val="28"/>
      <w:sz w:val="28"/>
      <w:szCs w:val="32"/>
    </w:rPr>
  </w:style>
  <w:style w:type="character" w:customStyle="1" w:styleId="65">
    <w:name w:val="脚注文本 字符"/>
    <w:link w:val="26"/>
    <w:qFormat/>
    <w:uiPriority w:val="99"/>
    <w:rPr>
      <w:rFonts w:ascii="微软雅黑" w:hAnsi="微软雅黑" w:eastAsia="宋体"/>
      <w:color w:val="000000"/>
      <w:sz w:val="18"/>
      <w:szCs w:val="18"/>
    </w:rPr>
  </w:style>
  <w:style w:type="character" w:customStyle="1" w:styleId="66">
    <w:name w:val="标题 字符"/>
    <w:link w:val="32"/>
    <w:qFormat/>
    <w:uiPriority w:val="10"/>
    <w:rPr>
      <w:b/>
      <w:bCs/>
      <w:caps/>
      <w:kern w:val="28"/>
      <w:sz w:val="24"/>
      <w:szCs w:val="32"/>
      <w:lang w:val="en-GB"/>
    </w:rPr>
  </w:style>
  <w:style w:type="character" w:customStyle="1" w:styleId="67">
    <w:name w:val="批注主题 字符"/>
    <w:link w:val="33"/>
    <w:qFormat/>
    <w:uiPriority w:val="99"/>
    <w:rPr>
      <w:rFonts w:ascii="Calibri" w:hAnsi="Calibri" w:eastAsia="黑体" w:cs="Times New Roman"/>
      <w:b/>
      <w:bCs/>
      <w:sz w:val="22"/>
      <w:szCs w:val="22"/>
    </w:rPr>
  </w:style>
  <w:style w:type="paragraph" w:styleId="68">
    <w:name w:val="List Paragraph"/>
    <w:basedOn w:val="1"/>
    <w:qFormat/>
    <w:uiPriority w:val="99"/>
    <w:pPr>
      <w:ind w:left="720"/>
    </w:pPr>
  </w:style>
  <w:style w:type="paragraph" w:customStyle="1" w:styleId="69">
    <w:name w:val="Small Text"/>
    <w:basedOn w:val="15"/>
    <w:qFormat/>
    <w:uiPriority w:val="0"/>
    <w:pPr>
      <w:spacing w:before="120" w:after="0" w:line="240" w:lineRule="atLeast"/>
    </w:pPr>
    <w:rPr>
      <w:rFonts w:ascii="Arial" w:hAnsi="Arial" w:eastAsia="PMingLiU"/>
      <w:color w:val="666666"/>
      <w:sz w:val="18"/>
      <w:szCs w:val="24"/>
      <w:lang w:val="en-GB" w:eastAsia="en-GB"/>
    </w:rPr>
  </w:style>
  <w:style w:type="paragraph" w:customStyle="1" w:styleId="70">
    <w:name w:val="TR_WP_TxtHead"/>
    <w:basedOn w:val="1"/>
    <w:link w:val="71"/>
    <w:qFormat/>
    <w:uiPriority w:val="0"/>
    <w:pPr>
      <w:spacing w:after="0" w:line="240" w:lineRule="auto"/>
    </w:pPr>
    <w:rPr>
      <w:rFonts w:ascii="Arial" w:hAnsi="Arial" w:eastAsia="宋体"/>
      <w:b/>
      <w:color w:val="FF8000"/>
      <w:sz w:val="18"/>
      <w:szCs w:val="18"/>
      <w:lang w:eastAsia="en-US"/>
    </w:rPr>
  </w:style>
  <w:style w:type="character" w:customStyle="1" w:styleId="71">
    <w:name w:val="TR_WP_TxtHead Char"/>
    <w:link w:val="70"/>
    <w:qFormat/>
    <w:uiPriority w:val="0"/>
    <w:rPr>
      <w:rFonts w:ascii="Arial" w:hAnsi="Arial" w:eastAsia="宋体" w:cs="Arial"/>
      <w:b/>
      <w:color w:val="FF8000"/>
      <w:sz w:val="18"/>
      <w:szCs w:val="18"/>
      <w:lang w:eastAsia="en-US"/>
    </w:rPr>
  </w:style>
  <w:style w:type="character" w:customStyle="1" w:styleId="72">
    <w:name w:val="style48"/>
    <w:basedOn w:val="40"/>
    <w:qFormat/>
    <w:uiPriority w:val="0"/>
  </w:style>
  <w:style w:type="paragraph" w:customStyle="1" w:styleId="73">
    <w:name w:val="TOC 标题1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74">
    <w:name w:val="样式 Contents + (中文) 黑体 小四 自动设置 行距: 1.5 倍行距 首行缩进:  2 字符"/>
    <w:basedOn w:val="1"/>
    <w:qFormat/>
    <w:uiPriority w:val="0"/>
    <w:pPr>
      <w:spacing w:after="180"/>
      <w:ind w:firstLine="480" w:firstLineChars="200"/>
      <w:jc w:val="both"/>
    </w:pPr>
    <w:rPr>
      <w:rFonts w:ascii="Arial" w:hAnsi="Arial" w:cs="宋体"/>
      <w:caps/>
      <w:sz w:val="24"/>
      <w:szCs w:val="20"/>
      <w:lang w:val="en-GB" w:eastAsia="zh-TW"/>
    </w:rPr>
  </w:style>
  <w:style w:type="paragraph" w:customStyle="1" w:styleId="75">
    <w:name w:val="样式 Contents + (中文) 黑体 小四 自动设置 行距: 1.5 倍行距"/>
    <w:basedOn w:val="1"/>
    <w:qFormat/>
    <w:uiPriority w:val="0"/>
    <w:pPr>
      <w:spacing w:after="180"/>
      <w:jc w:val="both"/>
    </w:pPr>
    <w:rPr>
      <w:rFonts w:ascii="Arial" w:hAnsi="Arial" w:cs="宋体"/>
      <w:caps/>
      <w:sz w:val="24"/>
      <w:szCs w:val="20"/>
      <w:lang w:val="en-GB" w:eastAsia="zh-TW"/>
    </w:rPr>
  </w:style>
  <w:style w:type="character" w:customStyle="1" w:styleId="76">
    <w:name w:val="short_text"/>
    <w:basedOn w:val="40"/>
    <w:qFormat/>
    <w:uiPriority w:val="0"/>
  </w:style>
  <w:style w:type="character" w:customStyle="1" w:styleId="77">
    <w:name w:val="标题1"/>
    <w:basedOn w:val="40"/>
    <w:qFormat/>
    <w:uiPriority w:val="0"/>
    <w:rPr>
      <w:rFonts w:eastAsiaTheme="majorEastAsia"/>
      <w:b/>
      <w:sz w:val="30"/>
    </w:rPr>
  </w:style>
  <w:style w:type="paragraph" w:customStyle="1" w:styleId="78">
    <w:name w:val="Contents"/>
    <w:basedOn w:val="1"/>
    <w:next w:val="1"/>
    <w:qFormat/>
    <w:uiPriority w:val="0"/>
    <w:pPr>
      <w:spacing w:after="180" w:line="240" w:lineRule="auto"/>
    </w:pPr>
    <w:rPr>
      <w:rFonts w:ascii="Arial" w:hAnsi="Arial" w:eastAsia="PMingLiU"/>
      <w:caps/>
      <w:color w:val="FF9100"/>
      <w:sz w:val="36"/>
      <w:szCs w:val="24"/>
      <w:lang w:val="en-GB" w:eastAsia="zh-TW"/>
    </w:rPr>
  </w:style>
  <w:style w:type="paragraph" w:customStyle="1" w:styleId="79">
    <w:name w:val="Report-Wei"/>
    <w:basedOn w:val="1"/>
    <w:link w:val="80"/>
    <w:qFormat/>
    <w:uiPriority w:val="0"/>
    <w:rPr>
      <w:rFonts w:ascii="Arial" w:hAnsi="Arial"/>
      <w:bCs/>
      <w:caps/>
      <w:color w:val="005A84"/>
      <w:kern w:val="28"/>
      <w:sz w:val="48"/>
      <w:szCs w:val="32"/>
      <w:lang w:val="en-GB"/>
    </w:rPr>
  </w:style>
  <w:style w:type="character" w:customStyle="1" w:styleId="80">
    <w:name w:val="Report-Wei Char"/>
    <w:link w:val="79"/>
    <w:qFormat/>
    <w:uiPriority w:val="0"/>
    <w:rPr>
      <w:rFonts w:ascii="Arial" w:hAnsi="Arial" w:eastAsia="黑体" w:cs="Arial"/>
      <w:bCs/>
      <w:caps/>
      <w:color w:val="005A84"/>
      <w:kern w:val="28"/>
      <w:sz w:val="48"/>
      <w:szCs w:val="32"/>
      <w:lang w:val="en-GB"/>
    </w:rPr>
  </w:style>
  <w:style w:type="table" w:customStyle="1" w:styleId="81">
    <w:name w:val="网格表 4 - 着色 21"/>
    <w:basedOn w:val="34"/>
    <w:qFormat/>
    <w:uiPriority w:val="49"/>
    <w:rPr>
      <w:rFonts w:eastAsia="PMingLiU"/>
    </w:rPr>
    <w:tblPr>
      <w:tblBorders>
        <w:top w:val="single" w:color="D99594" w:sz="4" w:space="0"/>
        <w:left w:val="single" w:color="D99594" w:sz="4" w:space="0"/>
        <w:bottom w:val="single" w:color="D99594" w:sz="4" w:space="0"/>
        <w:right w:val="single" w:color="D99594" w:sz="4" w:space="0"/>
        <w:insideH w:val="single" w:color="D99594" w:sz="4" w:space="0"/>
        <w:insideV w:val="single" w:color="D99594" w:sz="4" w:space="0"/>
      </w:tblBorders>
    </w:tblPr>
    <w:tblStylePr w:type="firstRow">
      <w:rPr>
        <w:b/>
        <w:bCs/>
        <w:color w:val="FFFFFF"/>
      </w:rPr>
      <w:tcPr>
        <w:tc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cPr>
        <w:tcBorders>
          <w:top w:val="double" w:color="C0504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/>
      </w:tcPr>
    </w:tblStylePr>
    <w:tblStylePr w:type="band1Horz">
      <w:tcPr>
        <w:shd w:val="clear" w:color="auto" w:fill="F2DBDB"/>
      </w:tcPr>
    </w:tblStylePr>
  </w:style>
  <w:style w:type="paragraph" w:customStyle="1" w:styleId="82">
    <w:name w:val="样式 Contents + (中文) 黑体 小四 自动设置"/>
    <w:basedOn w:val="78"/>
    <w:qFormat/>
    <w:uiPriority w:val="0"/>
    <w:pPr>
      <w:jc w:val="both"/>
    </w:pPr>
    <w:rPr>
      <w:rFonts w:eastAsia="黑体"/>
      <w:color w:val="auto"/>
      <w:sz w:val="24"/>
    </w:rPr>
  </w:style>
  <w:style w:type="character" w:customStyle="1" w:styleId="83">
    <w:name w:val="hithilite"/>
    <w:basedOn w:val="40"/>
    <w:qFormat/>
    <w:uiPriority w:val="0"/>
  </w:style>
  <w:style w:type="character" w:customStyle="1" w:styleId="84">
    <w:name w:val="apple-converted-space"/>
    <w:basedOn w:val="40"/>
    <w:qFormat/>
    <w:uiPriority w:val="0"/>
  </w:style>
  <w:style w:type="table" w:customStyle="1" w:styleId="85">
    <w:name w:val="网格表 4 - 着色 51"/>
    <w:basedOn w:val="34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86">
    <w:name w:val="Grid Table 4 - Accent 11"/>
    <w:basedOn w:val="34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  <w:insideV w:val="single" w:color="9C80D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  <w:insideV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5E3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paragraph" w:styleId="87">
    <w:name w:val="No Spacing"/>
    <w:link w:val="88"/>
    <w:qFormat/>
    <w:uiPriority w:val="1"/>
    <w:rPr>
      <w:rFonts w:ascii="Calibri" w:hAnsi="Calibri" w:eastAsia="黑体" w:cs="Times New Roman"/>
      <w:sz w:val="22"/>
      <w:szCs w:val="22"/>
      <w:lang w:val="en-US" w:eastAsia="zh-CN" w:bidi="ar-SA"/>
    </w:rPr>
  </w:style>
  <w:style w:type="character" w:customStyle="1" w:styleId="88">
    <w:name w:val="无间隔 字符"/>
    <w:basedOn w:val="40"/>
    <w:link w:val="87"/>
    <w:qFormat/>
    <w:uiPriority w:val="1"/>
    <w:rPr>
      <w:rFonts w:ascii="Calibri" w:hAnsi="Calibri" w:eastAsia="黑体"/>
      <w:sz w:val="22"/>
      <w:szCs w:val="22"/>
    </w:rPr>
  </w:style>
  <w:style w:type="paragraph" w:customStyle="1" w:styleId="89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crosoft YaHei UI" w:hAnsi="Times New Roman" w:eastAsia="Microsoft YaHei UI" w:cs="Microsoft YaHei UI"/>
      <w:color w:val="000000"/>
      <w:sz w:val="24"/>
      <w:szCs w:val="24"/>
      <w:lang w:val="en-US" w:eastAsia="zh-CN" w:bidi="ar-SA"/>
    </w:rPr>
  </w:style>
  <w:style w:type="character" w:styleId="90">
    <w:name w:val="Placeholder Text"/>
    <w:basedOn w:val="40"/>
    <w:semiHidden/>
    <w:qFormat/>
    <w:uiPriority w:val="99"/>
    <w:rPr>
      <w:color w:val="808080"/>
    </w:rPr>
  </w:style>
  <w:style w:type="character" w:customStyle="1" w:styleId="91">
    <w:name w:val="未处理的提及1"/>
    <w:basedOn w:val="40"/>
    <w:semiHidden/>
    <w:unhideWhenUsed/>
    <w:qFormat/>
    <w:uiPriority w:val="99"/>
    <w:rPr>
      <w:color w:val="808080"/>
      <w:shd w:val="clear" w:color="auto" w:fill="E6E6E6"/>
    </w:rPr>
  </w:style>
  <w:style w:type="table" w:customStyle="1" w:styleId="92">
    <w:name w:val="网格型1"/>
    <w:basedOn w:val="34"/>
    <w:qFormat/>
    <w:uiPriority w:val="0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3">
    <w:name w:val="TOC 标题2"/>
    <w:basedOn w:val="2"/>
    <w:next w:val="1"/>
    <w:unhideWhenUsed/>
    <w:qFormat/>
    <w:uiPriority w:val="39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46268F" w:themeColor="accent1" w:themeShade="BF"/>
      <w:kern w:val="0"/>
      <w:sz w:val="28"/>
      <w:szCs w:val="28"/>
    </w:rPr>
  </w:style>
  <w:style w:type="character" w:customStyle="1" w:styleId="94">
    <w:name w:val="书籍标题1"/>
    <w:basedOn w:val="40"/>
    <w:qFormat/>
    <w:uiPriority w:val="33"/>
    <w:rPr>
      <w:rFonts w:eastAsia="宋体"/>
      <w:b/>
      <w:bCs/>
      <w:smallCaps/>
      <w:spacing w:val="5"/>
      <w:sz w:val="28"/>
    </w:rPr>
  </w:style>
  <w:style w:type="paragraph" w:customStyle="1" w:styleId="95">
    <w:name w:val="_tgt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customStyle="1" w:styleId="96">
    <w:name w:val="transsent"/>
    <w:basedOn w:val="40"/>
    <w:qFormat/>
    <w:uiPriority w:val="0"/>
  </w:style>
  <w:style w:type="character" w:customStyle="1" w:styleId="97">
    <w:name w:val="font31"/>
    <w:basedOn w:val="40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98">
    <w:name w:val="font51"/>
    <w:basedOn w:val="40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paragraph" w:customStyle="1" w:styleId="99">
    <w:name w:val="TOC 标题3"/>
    <w:basedOn w:val="2"/>
    <w:next w:val="1"/>
    <w:semiHidden/>
    <w:unhideWhenUsed/>
    <w:qFormat/>
    <w:uiPriority w:val="39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46268F" w:themeColor="accent1" w:themeShade="BF"/>
      <w:kern w:val="0"/>
      <w:sz w:val="28"/>
      <w:szCs w:val="28"/>
    </w:rPr>
  </w:style>
  <w:style w:type="character" w:customStyle="1" w:styleId="100">
    <w:name w:val="未处理的提及11"/>
    <w:basedOn w:val="40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1">
    <w:name w:val="value"/>
    <w:basedOn w:val="40"/>
    <w:qFormat/>
    <w:uiPriority w:val="0"/>
  </w:style>
  <w:style w:type="character" w:customStyle="1" w:styleId="102">
    <w:name w:val="font21"/>
    <w:basedOn w:val="40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CLARIVATE N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E33BF"/>
      </a:accent1>
      <a:accent2>
        <a:srgbClr val="CF005B"/>
      </a:accent2>
      <a:accent3>
        <a:srgbClr val="FF4E3E"/>
      </a:accent3>
      <a:accent4>
        <a:srgbClr val="646363"/>
      </a:accent4>
      <a:accent5>
        <a:srgbClr val="004AFF"/>
      </a:accent5>
      <a:accent6>
        <a:srgbClr val="001750"/>
      </a:accent6>
      <a:hlink>
        <a:srgbClr val="666AAC"/>
      </a:hlink>
      <a:folHlink>
        <a:srgbClr val="025A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2020-12-01T00:00:00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EF4D9764-A0B3-456D-963D-C173B7BF0308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广东石油化工学院</Company>
  <Pages>2</Pages>
  <Words>524</Words>
  <Characters>625</Characters>
  <Lines>79</Lines>
  <Paragraphs>28</Paragraphs>
  <TotalTime>161</TotalTime>
  <ScaleCrop>false</ScaleCrop>
  <LinksUpToDate>false</LinksUpToDate>
  <CharactersWithSpaces>625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2022-07-17T00:31:00Z</dcterms:created>
  <dc:creator>广东石油化工学院图书馆</dc:creator>
  <cp:lastModifiedBy>远~</cp:lastModifiedBy>
  <cp:lastPrinted>2020-12-23T00:31:00Z</cp:lastPrinted>
  <dcterms:modified xsi:type="dcterms:W3CDTF">2022-12-14T01:44:40Z</dcterms:modified>
  <dc:subject>（基于2020年11月InCites平台数据）</dc:subject>
  <dc:title>广东石油化工学院ESI学科分析报告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04429951728843DB8CBBC29AFF74994D</vt:lpwstr>
  </property>
</Properties>
</file>